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7F" w:rsidRDefault="00AA1C7F" w:rsidP="00AA1C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B. DESOUTTER</w:t>
      </w:r>
    </w:p>
    <w:p w:rsidR="00AA1C7F" w:rsidRDefault="00AA1C7F" w:rsidP="00AA1C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Avenue Aristide BRIAND</w:t>
      </w:r>
    </w:p>
    <w:p w:rsidR="00AA1C7F" w:rsidRDefault="00AA1C7F" w:rsidP="00AA1C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34170 Castelnau le lez</w:t>
      </w:r>
    </w:p>
    <w:p w:rsidR="00AA1C7F" w:rsidRDefault="00AA1C7F" w:rsidP="00AA1C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Tél. Fax :04 67 72 37 64</w:t>
      </w:r>
    </w:p>
    <w:p w:rsidR="00AA1C7F" w:rsidRDefault="00AA1C7F" w:rsidP="00AA1C7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50ADD">
          <w:rPr>
            <w:rStyle w:val="Lienhypertexte"/>
            <w:rFonts w:ascii="Times New Roman" w:hAnsi="Times New Roman" w:cs="Times New Roman"/>
            <w:sz w:val="24"/>
            <w:szCs w:val="24"/>
          </w:rPr>
          <w:t>desoutter@wanadoo.fr</w:t>
        </w:r>
      </w:hyperlink>
    </w:p>
    <w:p w:rsidR="00AA1C7F" w:rsidRDefault="00AA1C7F" w:rsidP="00AA1C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C7F" w:rsidRDefault="00AA1C7F" w:rsidP="00AA1C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C7F" w:rsidRDefault="00AA1C7F" w:rsidP="00AA1C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C7F" w:rsidRPr="00AA1C7F" w:rsidRDefault="00AA1C7F" w:rsidP="00AA1C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C7F" w:rsidRDefault="00AA1C7F" w:rsidP="00B81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C7F" w:rsidRDefault="00AA1C7F" w:rsidP="00B81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045" w:rsidRPr="00343686" w:rsidRDefault="00B81CA0" w:rsidP="00B81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686">
        <w:rPr>
          <w:rFonts w:ascii="Times New Roman" w:hAnsi="Times New Roman" w:cs="Times New Roman"/>
          <w:b/>
          <w:sz w:val="24"/>
          <w:szCs w:val="24"/>
        </w:rPr>
        <w:t>TRAITEMENT D’ACOMPAGNEMENT</w:t>
      </w:r>
    </w:p>
    <w:p w:rsidR="00B81CA0" w:rsidRPr="00343686" w:rsidRDefault="00B81CA0" w:rsidP="00B81C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686">
        <w:rPr>
          <w:rFonts w:ascii="Times New Roman" w:hAnsi="Times New Roman" w:cs="Times New Roman"/>
          <w:b/>
          <w:sz w:val="24"/>
          <w:szCs w:val="24"/>
        </w:rPr>
        <w:t>DES EFFETS SECONDAIRES DES CHIMIOTHERAPIES ET RADIOTHERAPIES,</w:t>
      </w:r>
    </w:p>
    <w:p w:rsidR="00B81CA0" w:rsidRPr="00343686" w:rsidRDefault="00B81CA0" w:rsidP="00B81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686">
        <w:rPr>
          <w:rFonts w:ascii="Times New Roman" w:hAnsi="Times New Roman" w:cs="Times New Roman"/>
          <w:b/>
          <w:sz w:val="24"/>
          <w:szCs w:val="24"/>
        </w:rPr>
        <w:t>A PROPOS DE QUELQUES CAS CLINIQUES.</w:t>
      </w:r>
    </w:p>
    <w:p w:rsidR="00B81CA0" w:rsidRDefault="00B81CA0" w:rsidP="00B81CA0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686">
        <w:rPr>
          <w:rFonts w:ascii="Times New Roman" w:hAnsi="Times New Roman" w:cs="Times New Roman"/>
          <w:sz w:val="24"/>
          <w:szCs w:val="24"/>
        </w:rPr>
        <w:t>(</w:t>
      </w:r>
      <w:r w:rsidRPr="00343686">
        <w:rPr>
          <w:rFonts w:ascii="Times New Roman" w:hAnsi="Times New Roman" w:cs="Times New Roman"/>
          <w:i/>
          <w:sz w:val="24"/>
          <w:szCs w:val="24"/>
        </w:rPr>
        <w:t>ou</w:t>
      </w:r>
      <w:r w:rsidR="00797954">
        <w:rPr>
          <w:rFonts w:ascii="Times New Roman" w:hAnsi="Times New Roman" w:cs="Times New Roman"/>
          <w:i/>
          <w:sz w:val="24"/>
          <w:szCs w:val="24"/>
        </w:rPr>
        <w:t> :</w:t>
      </w:r>
      <w:r w:rsidRPr="00343686">
        <w:rPr>
          <w:rFonts w:ascii="Times New Roman" w:hAnsi="Times New Roman" w:cs="Times New Roman"/>
          <w:i/>
          <w:sz w:val="24"/>
          <w:szCs w:val="24"/>
        </w:rPr>
        <w:t xml:space="preserve"> quand choisir le moment du traitement par acupuncture en fonction des effets secondaires induits)</w:t>
      </w:r>
    </w:p>
    <w:p w:rsidR="002960D2" w:rsidRDefault="002960D2" w:rsidP="00B81C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0D2" w:rsidRDefault="002960D2" w:rsidP="00B81C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0D2" w:rsidRDefault="002960D2" w:rsidP="002960D2">
      <w:pPr>
        <w:jc w:val="both"/>
        <w:rPr>
          <w:rFonts w:ascii="Times New Roman" w:hAnsi="Times New Roman" w:cs="Times New Roman"/>
          <w:sz w:val="24"/>
          <w:szCs w:val="24"/>
        </w:rPr>
      </w:pPr>
      <w:r w:rsidRPr="002C7F8A">
        <w:rPr>
          <w:rFonts w:ascii="Times New Roman" w:hAnsi="Times New Roman" w:cs="Times New Roman"/>
          <w:b/>
          <w:sz w:val="24"/>
          <w:szCs w:val="24"/>
        </w:rPr>
        <w:t>Résumé </w:t>
      </w:r>
      <w:r>
        <w:rPr>
          <w:rFonts w:ascii="Times New Roman" w:hAnsi="Times New Roman" w:cs="Times New Roman"/>
          <w:sz w:val="24"/>
          <w:szCs w:val="24"/>
        </w:rPr>
        <w:t>: L’auteur, au travers de quelques cas pratiques, met en avant l’importance de la place de la séance d’acupuncture</w:t>
      </w:r>
      <w:r w:rsidR="002C7F8A">
        <w:rPr>
          <w:rFonts w:ascii="Times New Roman" w:hAnsi="Times New Roman" w:cs="Times New Roman"/>
          <w:sz w:val="24"/>
          <w:szCs w:val="24"/>
        </w:rPr>
        <w:t xml:space="preserve"> en fonction des réactions secondaires aux différents traitements des cancers.</w:t>
      </w:r>
    </w:p>
    <w:p w:rsidR="00AA1C7F" w:rsidRPr="00AA1C7F" w:rsidRDefault="00AA1C7F" w:rsidP="00296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Mots clés : </w:t>
      </w:r>
      <w:r>
        <w:rPr>
          <w:rFonts w:ascii="Times New Roman" w:hAnsi="Times New Roman" w:cs="Times New Roman"/>
          <w:sz w:val="24"/>
          <w:szCs w:val="24"/>
        </w:rPr>
        <w:t>Cancer, effets secondaires, stratégie thérapeutique.</w:t>
      </w:r>
    </w:p>
    <w:p w:rsidR="00B81CA0" w:rsidRPr="00343686" w:rsidRDefault="00B81CA0" w:rsidP="00B81CA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1CA0" w:rsidRPr="00343686" w:rsidRDefault="006A5418" w:rsidP="00B81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686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6A5418" w:rsidRPr="00343686" w:rsidRDefault="006A5418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 w:rsidRPr="00343686">
        <w:rPr>
          <w:rFonts w:ascii="Times New Roman" w:hAnsi="Times New Roman" w:cs="Times New Roman"/>
          <w:sz w:val="24"/>
          <w:szCs w:val="24"/>
        </w:rPr>
        <w:t xml:space="preserve">Lors de la mise en place du traitement d’accompagnement par acupuncture des effets secondaires des chimiothérapies </w:t>
      </w:r>
      <w:r w:rsidR="00343686">
        <w:rPr>
          <w:rFonts w:ascii="Times New Roman" w:hAnsi="Times New Roman" w:cs="Times New Roman"/>
          <w:sz w:val="24"/>
          <w:szCs w:val="24"/>
        </w:rPr>
        <w:t xml:space="preserve">, </w:t>
      </w:r>
      <w:r w:rsidRPr="00343686">
        <w:rPr>
          <w:rFonts w:ascii="Times New Roman" w:hAnsi="Times New Roman" w:cs="Times New Roman"/>
          <w:sz w:val="24"/>
          <w:szCs w:val="24"/>
        </w:rPr>
        <w:t xml:space="preserve">des interventions chirurgicales ou des radiothérapies, il nous semble </w:t>
      </w:r>
      <w:r w:rsidR="009157C1" w:rsidRPr="00343686">
        <w:rPr>
          <w:rFonts w:ascii="Times New Roman" w:hAnsi="Times New Roman" w:cs="Times New Roman"/>
          <w:sz w:val="24"/>
          <w:szCs w:val="24"/>
        </w:rPr>
        <w:t>particulièrement</w:t>
      </w:r>
      <w:r w:rsidRPr="00343686">
        <w:rPr>
          <w:rFonts w:ascii="Times New Roman" w:hAnsi="Times New Roman" w:cs="Times New Roman"/>
          <w:sz w:val="24"/>
          <w:szCs w:val="24"/>
        </w:rPr>
        <w:t xml:space="preserve"> important de choisir le moment de la séance</w:t>
      </w:r>
      <w:r w:rsidR="00343686">
        <w:rPr>
          <w:rFonts w:ascii="Times New Roman" w:hAnsi="Times New Roman" w:cs="Times New Roman"/>
          <w:sz w:val="24"/>
          <w:szCs w:val="24"/>
        </w:rPr>
        <w:t xml:space="preserve"> d’acupuncture</w:t>
      </w:r>
      <w:r w:rsidRPr="00343686">
        <w:rPr>
          <w:rFonts w:ascii="Times New Roman" w:hAnsi="Times New Roman" w:cs="Times New Roman"/>
          <w:sz w:val="24"/>
          <w:szCs w:val="24"/>
        </w:rPr>
        <w:t xml:space="preserve"> pour obtenir le meilleur résultat.</w:t>
      </w:r>
    </w:p>
    <w:p w:rsidR="006A5418" w:rsidRPr="00343686" w:rsidRDefault="006A5418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 w:rsidRPr="00343686">
        <w:rPr>
          <w:rFonts w:ascii="Times New Roman" w:hAnsi="Times New Roman" w:cs="Times New Roman"/>
          <w:sz w:val="24"/>
          <w:szCs w:val="24"/>
        </w:rPr>
        <w:t xml:space="preserve">De nombreuses indications </w:t>
      </w:r>
      <w:r w:rsidR="009157C1" w:rsidRPr="00343686">
        <w:rPr>
          <w:rFonts w:ascii="Times New Roman" w:hAnsi="Times New Roman" w:cs="Times New Roman"/>
          <w:sz w:val="24"/>
          <w:szCs w:val="24"/>
        </w:rPr>
        <w:t>thérapeutiques</w:t>
      </w:r>
      <w:r w:rsidRPr="00343686">
        <w:rPr>
          <w:rFonts w:ascii="Times New Roman" w:hAnsi="Times New Roman" w:cs="Times New Roman"/>
          <w:sz w:val="24"/>
          <w:szCs w:val="24"/>
        </w:rPr>
        <w:t xml:space="preserve"> ont été apportés lors de ce congrès, </w:t>
      </w:r>
      <w:r w:rsidR="009157C1" w:rsidRPr="00343686">
        <w:rPr>
          <w:rFonts w:ascii="Times New Roman" w:hAnsi="Times New Roman" w:cs="Times New Roman"/>
          <w:sz w:val="24"/>
          <w:szCs w:val="24"/>
        </w:rPr>
        <w:t>et suite à de nombreux articles parus d</w:t>
      </w:r>
      <w:r w:rsidR="00343686">
        <w:rPr>
          <w:rFonts w:ascii="Times New Roman" w:hAnsi="Times New Roman" w:cs="Times New Roman"/>
          <w:sz w:val="24"/>
          <w:szCs w:val="24"/>
        </w:rPr>
        <w:t>ans Acupuncture et moxibustion.</w:t>
      </w:r>
      <w:r w:rsidR="009A1E85">
        <w:rPr>
          <w:rFonts w:ascii="Times New Roman" w:hAnsi="Times New Roman" w:cs="Times New Roman"/>
          <w:sz w:val="24"/>
          <w:szCs w:val="24"/>
        </w:rPr>
        <w:t>( 2, 3, 4, 7, et nombreuses références Acubase).</w:t>
      </w:r>
      <w:r w:rsidR="00343686">
        <w:rPr>
          <w:rFonts w:ascii="Times New Roman" w:hAnsi="Times New Roman" w:cs="Times New Roman"/>
          <w:sz w:val="24"/>
          <w:szCs w:val="24"/>
        </w:rPr>
        <w:t xml:space="preserve"> N</w:t>
      </w:r>
      <w:r w:rsidRPr="00343686">
        <w:rPr>
          <w:rFonts w:ascii="Times New Roman" w:hAnsi="Times New Roman" w:cs="Times New Roman"/>
          <w:sz w:val="24"/>
          <w:szCs w:val="24"/>
        </w:rPr>
        <w:t>ous ne reviendrons donc pas sur les stratégies proposées selon des perturbations issues des traitements chimiques nécessaire</w:t>
      </w:r>
      <w:r w:rsidR="009F3455">
        <w:rPr>
          <w:rFonts w:ascii="Times New Roman" w:hAnsi="Times New Roman" w:cs="Times New Roman"/>
          <w:sz w:val="24"/>
          <w:szCs w:val="24"/>
        </w:rPr>
        <w:t>s</w:t>
      </w:r>
      <w:r w:rsidRPr="00343686">
        <w:rPr>
          <w:rFonts w:ascii="Times New Roman" w:hAnsi="Times New Roman" w:cs="Times New Roman"/>
          <w:sz w:val="24"/>
          <w:szCs w:val="24"/>
        </w:rPr>
        <w:t>, mais bien souvent a</w:t>
      </w:r>
      <w:r w:rsidR="009F3455">
        <w:rPr>
          <w:rFonts w:ascii="Times New Roman" w:hAnsi="Times New Roman" w:cs="Times New Roman"/>
          <w:sz w:val="24"/>
          <w:szCs w:val="24"/>
        </w:rPr>
        <w:t>ccompagnés d’effets secondaires, sauf lorsqu’il s’agira de quelques combinaisons particulières qui se sont avérées efficaces</w:t>
      </w:r>
      <w:r w:rsidR="00DD4AC0">
        <w:rPr>
          <w:rFonts w:ascii="Times New Roman" w:hAnsi="Times New Roman" w:cs="Times New Roman"/>
          <w:sz w:val="24"/>
          <w:szCs w:val="24"/>
        </w:rPr>
        <w:t xml:space="preserve"> et que nous proposerons</w:t>
      </w:r>
      <w:r w:rsidR="009F3455">
        <w:rPr>
          <w:rFonts w:ascii="Times New Roman" w:hAnsi="Times New Roman" w:cs="Times New Roman"/>
          <w:sz w:val="24"/>
          <w:szCs w:val="24"/>
        </w:rPr>
        <w:t>.</w:t>
      </w:r>
    </w:p>
    <w:p w:rsidR="006A5418" w:rsidRPr="00343686" w:rsidRDefault="006A5418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 w:rsidRPr="00343686">
        <w:rPr>
          <w:rFonts w:ascii="Times New Roman" w:hAnsi="Times New Roman" w:cs="Times New Roman"/>
          <w:sz w:val="24"/>
          <w:szCs w:val="24"/>
        </w:rPr>
        <w:t>Par contre, il est souvent peu précisé à quel moment intervenir pour obtenir les meilleurs résultats.</w:t>
      </w:r>
      <w:r w:rsidR="009F3455">
        <w:rPr>
          <w:rFonts w:ascii="Times New Roman" w:hAnsi="Times New Roman" w:cs="Times New Roman"/>
          <w:sz w:val="24"/>
          <w:szCs w:val="24"/>
        </w:rPr>
        <w:t xml:space="preserve"> Et cette question nous </w:t>
      </w:r>
      <w:r w:rsidR="00DD4AC0">
        <w:rPr>
          <w:rFonts w:ascii="Times New Roman" w:hAnsi="Times New Roman" w:cs="Times New Roman"/>
          <w:sz w:val="24"/>
          <w:szCs w:val="24"/>
        </w:rPr>
        <w:t>paraît</w:t>
      </w:r>
      <w:r w:rsidR="009F3455">
        <w:rPr>
          <w:rFonts w:ascii="Times New Roman" w:hAnsi="Times New Roman" w:cs="Times New Roman"/>
          <w:sz w:val="24"/>
          <w:szCs w:val="24"/>
        </w:rPr>
        <w:t xml:space="preserve"> essentielle ;</w:t>
      </w:r>
    </w:p>
    <w:p w:rsidR="009157C1" w:rsidRPr="00343686" w:rsidRDefault="009157C1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 w:rsidRPr="00343686">
        <w:rPr>
          <w:rFonts w:ascii="Times New Roman" w:hAnsi="Times New Roman" w:cs="Times New Roman"/>
          <w:sz w:val="24"/>
          <w:szCs w:val="24"/>
        </w:rPr>
        <w:lastRenderedPageBreak/>
        <w:t>A propos de quelques cas, nous évoquerons à quel moment du traitement nous inter</w:t>
      </w:r>
      <w:r w:rsidR="00343686">
        <w:rPr>
          <w:rFonts w:ascii="Times New Roman" w:hAnsi="Times New Roman" w:cs="Times New Roman"/>
          <w:sz w:val="24"/>
          <w:szCs w:val="24"/>
        </w:rPr>
        <w:t xml:space="preserve">venons </w:t>
      </w:r>
      <w:r w:rsidRPr="00343686">
        <w:rPr>
          <w:rFonts w:ascii="Times New Roman" w:hAnsi="Times New Roman" w:cs="Times New Roman"/>
          <w:sz w:val="24"/>
          <w:szCs w:val="24"/>
        </w:rPr>
        <w:t>suite à la réaction de chacun des individus traités.</w:t>
      </w:r>
    </w:p>
    <w:p w:rsidR="009157C1" w:rsidRPr="00343686" w:rsidRDefault="009157C1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 w:rsidRPr="00343686">
        <w:rPr>
          <w:rFonts w:ascii="Times New Roman" w:hAnsi="Times New Roman" w:cs="Times New Roman"/>
          <w:sz w:val="24"/>
          <w:szCs w:val="24"/>
        </w:rPr>
        <w:t>Il faut savoir que</w:t>
      </w:r>
      <w:r w:rsidR="00343686">
        <w:rPr>
          <w:rFonts w:ascii="Times New Roman" w:hAnsi="Times New Roman" w:cs="Times New Roman"/>
          <w:sz w:val="24"/>
          <w:szCs w:val="24"/>
        </w:rPr>
        <w:t>,</w:t>
      </w:r>
      <w:r w:rsidRPr="00343686">
        <w:rPr>
          <w:rFonts w:ascii="Times New Roman" w:hAnsi="Times New Roman" w:cs="Times New Roman"/>
          <w:sz w:val="24"/>
          <w:szCs w:val="24"/>
        </w:rPr>
        <w:t xml:space="preserve"> selon des molécules utilisées pour le traitement et les protocoles choisis, de plus en plus complexes et </w:t>
      </w:r>
      <w:r w:rsidR="00343686">
        <w:rPr>
          <w:rFonts w:ascii="Times New Roman" w:hAnsi="Times New Roman" w:cs="Times New Roman"/>
          <w:sz w:val="24"/>
          <w:szCs w:val="24"/>
        </w:rPr>
        <w:t>sur</w:t>
      </w:r>
      <w:r w:rsidRPr="00343686">
        <w:rPr>
          <w:rFonts w:ascii="Times New Roman" w:hAnsi="Times New Roman" w:cs="Times New Roman"/>
          <w:sz w:val="24"/>
          <w:szCs w:val="24"/>
        </w:rPr>
        <w:t xml:space="preserve"> lesquels nous ne r</w:t>
      </w:r>
      <w:r w:rsidR="00DD4AC0">
        <w:rPr>
          <w:rFonts w:ascii="Times New Roman" w:hAnsi="Times New Roman" w:cs="Times New Roman"/>
          <w:sz w:val="24"/>
          <w:szCs w:val="24"/>
        </w:rPr>
        <w:t>entrerons pas dans les détails,</w:t>
      </w:r>
      <w:r w:rsidRPr="00343686">
        <w:rPr>
          <w:rFonts w:ascii="Times New Roman" w:hAnsi="Times New Roman" w:cs="Times New Roman"/>
          <w:sz w:val="24"/>
          <w:szCs w:val="24"/>
        </w:rPr>
        <w:t xml:space="preserve"> et</w:t>
      </w:r>
      <w:r w:rsidR="00343686">
        <w:rPr>
          <w:rFonts w:ascii="Times New Roman" w:hAnsi="Times New Roman" w:cs="Times New Roman"/>
          <w:sz w:val="24"/>
          <w:szCs w:val="24"/>
        </w:rPr>
        <w:t xml:space="preserve"> selon</w:t>
      </w:r>
      <w:r w:rsidRPr="00343686">
        <w:rPr>
          <w:rFonts w:ascii="Times New Roman" w:hAnsi="Times New Roman" w:cs="Times New Roman"/>
          <w:sz w:val="24"/>
          <w:szCs w:val="24"/>
        </w:rPr>
        <w:t xml:space="preserve"> la sensibilité particulière de chacun, les réactions sont différentes .</w:t>
      </w:r>
    </w:p>
    <w:p w:rsidR="009157C1" w:rsidRDefault="009157C1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 w:rsidRPr="00343686">
        <w:rPr>
          <w:rFonts w:ascii="Times New Roman" w:hAnsi="Times New Roman" w:cs="Times New Roman"/>
          <w:sz w:val="24"/>
          <w:szCs w:val="24"/>
        </w:rPr>
        <w:t xml:space="preserve"> Il s’agira d’en tenir compte.</w:t>
      </w:r>
    </w:p>
    <w:p w:rsidR="00DD4AC0" w:rsidRDefault="00DD4AC0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AC0" w:rsidRDefault="00DD4AC0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AC0" w:rsidRDefault="00DD4AC0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686" w:rsidRDefault="00343686" w:rsidP="00B81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686">
        <w:rPr>
          <w:rFonts w:ascii="Times New Roman" w:hAnsi="Times New Roman" w:cs="Times New Roman"/>
          <w:b/>
          <w:sz w:val="24"/>
          <w:szCs w:val="24"/>
        </w:rPr>
        <w:t>Nausées, vomissements, anorexie, brûlure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43686">
        <w:rPr>
          <w:rFonts w:ascii="Times New Roman" w:hAnsi="Times New Roman" w:cs="Times New Roman"/>
          <w:b/>
          <w:sz w:val="24"/>
          <w:szCs w:val="24"/>
        </w:rPr>
        <w:t xml:space="preserve"> gastriques</w:t>
      </w:r>
    </w:p>
    <w:p w:rsidR="00343686" w:rsidRDefault="00343686" w:rsidP="00B81C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686" w:rsidRDefault="00343686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s’agit sans doute des effets secondaires les plus fréquents des traitement</w:t>
      </w:r>
      <w:r w:rsidR="009F34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chimiothérapie.</w:t>
      </w:r>
    </w:p>
    <w:p w:rsidR="00343686" w:rsidRDefault="00343686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686" w:rsidRDefault="00343686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Sylvie, 53 ans </w:t>
      </w:r>
      <w:r w:rsidR="00D8603B">
        <w:rPr>
          <w:rFonts w:ascii="Times New Roman" w:hAnsi="Times New Roman" w:cs="Times New Roman"/>
          <w:sz w:val="24"/>
          <w:szCs w:val="24"/>
        </w:rPr>
        <w:t>a présenté un néo du sein gauche en septembre 2008, avec intervention chirurgicale, 4 mois de chimiothérapie et 1 mois de radiothérapie.</w:t>
      </w:r>
    </w:p>
    <w:p w:rsidR="00D8603B" w:rsidRDefault="00D8603B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Mise sous </w:t>
      </w:r>
      <w:proofErr w:type="spellStart"/>
      <w:r>
        <w:rPr>
          <w:rFonts w:ascii="Times New Roman" w:hAnsi="Times New Roman" w:cs="Times New Roman"/>
          <w:sz w:val="24"/>
          <w:szCs w:val="24"/>
        </w:rPr>
        <w:t>tamoxiphène</w:t>
      </w:r>
      <w:proofErr w:type="spellEnd"/>
    </w:p>
    <w:p w:rsidR="00D8603B" w:rsidRDefault="0030363D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Ovariec</w:t>
      </w:r>
      <w:r w:rsidR="00D8603B">
        <w:rPr>
          <w:rFonts w:ascii="Times New Roman" w:hAnsi="Times New Roman" w:cs="Times New Roman"/>
          <w:sz w:val="24"/>
          <w:szCs w:val="24"/>
        </w:rPr>
        <w:t>tomie en 2010</w:t>
      </w:r>
    </w:p>
    <w:p w:rsidR="00D8603B" w:rsidRDefault="00D8603B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03B" w:rsidRDefault="00D8603B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juin 2012, Récidive avec métastase osseuse (</w:t>
      </w:r>
      <w:proofErr w:type="spellStart"/>
      <w:r>
        <w:rPr>
          <w:rFonts w:ascii="Times New Roman" w:hAnsi="Times New Roman" w:cs="Times New Roman"/>
          <w:sz w:val="24"/>
          <w:szCs w:val="24"/>
        </w:rPr>
        <w:t>cimentoplastie</w:t>
      </w:r>
      <w:proofErr w:type="spellEnd"/>
      <w:r>
        <w:rPr>
          <w:rFonts w:ascii="Times New Roman" w:hAnsi="Times New Roman" w:cs="Times New Roman"/>
          <w:sz w:val="24"/>
          <w:szCs w:val="24"/>
        </w:rPr>
        <w:t>), radiothérapie en novembre et décembre 2012.</w:t>
      </w:r>
    </w:p>
    <w:p w:rsidR="00D8603B" w:rsidRDefault="00D8603B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démarre </w:t>
      </w:r>
      <w:r w:rsidR="009F3455">
        <w:rPr>
          <w:rFonts w:ascii="Times New Roman" w:hAnsi="Times New Roman" w:cs="Times New Roman"/>
          <w:sz w:val="24"/>
          <w:szCs w:val="24"/>
        </w:rPr>
        <w:t xml:space="preserve">ensuite </w:t>
      </w:r>
      <w:r>
        <w:rPr>
          <w:rFonts w:ascii="Times New Roman" w:hAnsi="Times New Roman" w:cs="Times New Roman"/>
          <w:sz w:val="24"/>
          <w:szCs w:val="24"/>
        </w:rPr>
        <w:t xml:space="preserve">une chimiothérapie, en cours actuellement,  avec nausées, </w:t>
      </w:r>
      <w:r w:rsidR="0030363D">
        <w:rPr>
          <w:rFonts w:ascii="Times New Roman" w:hAnsi="Times New Roman" w:cs="Times New Roman"/>
          <w:sz w:val="24"/>
          <w:szCs w:val="24"/>
        </w:rPr>
        <w:t>colopathies</w:t>
      </w:r>
      <w:r w:rsidR="005C3AD8">
        <w:rPr>
          <w:rFonts w:ascii="Times New Roman" w:hAnsi="Times New Roman" w:cs="Times New Roman"/>
          <w:sz w:val="24"/>
          <w:szCs w:val="24"/>
        </w:rPr>
        <w:t>, et céphalées frontales et bilatérales.</w:t>
      </w:r>
    </w:p>
    <w:p w:rsidR="00D8603B" w:rsidRDefault="00D8603B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DD4AC0">
        <w:rPr>
          <w:rFonts w:ascii="Times New Roman" w:hAnsi="Times New Roman" w:cs="Times New Roman"/>
          <w:sz w:val="24"/>
          <w:szCs w:val="24"/>
        </w:rPr>
        <w:t xml:space="preserve">chimio par semaine : Taxol et </w:t>
      </w:r>
      <w:proofErr w:type="spellStart"/>
      <w:r w:rsidR="00DD4AC0">
        <w:rPr>
          <w:rFonts w:ascii="Times New Roman" w:hAnsi="Times New Roman" w:cs="Times New Roman"/>
          <w:sz w:val="24"/>
          <w:szCs w:val="24"/>
        </w:rPr>
        <w:t>Ré</w:t>
      </w:r>
      <w:r>
        <w:rPr>
          <w:rFonts w:ascii="Times New Roman" w:hAnsi="Times New Roman" w:cs="Times New Roman"/>
          <w:sz w:val="24"/>
          <w:szCs w:val="24"/>
        </w:rPr>
        <w:t>ceptal</w:t>
      </w:r>
      <w:proofErr w:type="spellEnd"/>
    </w:p>
    <w:p w:rsidR="006D57DE" w:rsidRDefault="006D57DE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="0030363D">
        <w:rPr>
          <w:rFonts w:ascii="Times New Roman" w:hAnsi="Times New Roman" w:cs="Times New Roman"/>
          <w:sz w:val="24"/>
          <w:szCs w:val="24"/>
        </w:rPr>
        <w:t>symptômes</w:t>
      </w:r>
      <w:r>
        <w:rPr>
          <w:rFonts w:ascii="Times New Roman" w:hAnsi="Times New Roman" w:cs="Times New Roman"/>
          <w:sz w:val="24"/>
          <w:szCs w:val="24"/>
        </w:rPr>
        <w:t xml:space="preserve"> digestifs et les migraines apparaissent 48 heures après le traitement.</w:t>
      </w:r>
    </w:p>
    <w:p w:rsidR="006D57DE" w:rsidRDefault="006D57DE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choisissons donc de programmer les séances d’acupuncture le lendemain de la séance de chimiothérapie.</w:t>
      </w:r>
    </w:p>
    <w:p w:rsidR="006D57DE" w:rsidRDefault="006D57DE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Nette amélio</w:t>
      </w:r>
      <w:r w:rsidR="0030363D">
        <w:rPr>
          <w:rFonts w:ascii="Times New Roman" w:hAnsi="Times New Roman" w:cs="Times New Roman"/>
          <w:sz w:val="24"/>
          <w:szCs w:val="24"/>
        </w:rPr>
        <w:t>ration des troubles digestifs et</w:t>
      </w:r>
      <w:r>
        <w:rPr>
          <w:rFonts w:ascii="Times New Roman" w:hAnsi="Times New Roman" w:cs="Times New Roman"/>
          <w:sz w:val="24"/>
          <w:szCs w:val="24"/>
        </w:rPr>
        <w:t xml:space="preserve"> nette diminution des maux de tête.</w:t>
      </w:r>
    </w:p>
    <w:p w:rsidR="006D57DE" w:rsidRDefault="006D57DE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Actuellement persiste une asthénie </w:t>
      </w:r>
      <w:r w:rsidR="00BD14BC">
        <w:rPr>
          <w:rFonts w:ascii="Times New Roman" w:hAnsi="Times New Roman" w:cs="Times New Roman"/>
          <w:sz w:val="24"/>
          <w:szCs w:val="24"/>
        </w:rPr>
        <w:t>importante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14BC">
        <w:rPr>
          <w:rFonts w:ascii="Times New Roman" w:hAnsi="Times New Roman" w:cs="Times New Roman"/>
          <w:sz w:val="24"/>
          <w:szCs w:val="24"/>
        </w:rPr>
        <w:t>toujours</w:t>
      </w:r>
      <w:r>
        <w:rPr>
          <w:rFonts w:ascii="Times New Roman" w:hAnsi="Times New Roman" w:cs="Times New Roman"/>
          <w:sz w:val="24"/>
          <w:szCs w:val="24"/>
        </w:rPr>
        <w:t xml:space="preserve"> 48 heures après le traitement et nous la tra</w:t>
      </w:r>
      <w:r w:rsidR="00DD4AC0">
        <w:rPr>
          <w:rFonts w:ascii="Times New Roman" w:hAnsi="Times New Roman" w:cs="Times New Roman"/>
          <w:sz w:val="24"/>
          <w:szCs w:val="24"/>
        </w:rPr>
        <w:t>itons selon les mêmes modalités, à savoir, 48 heures après la séance de chimiothérapie.</w:t>
      </w:r>
    </w:p>
    <w:p w:rsidR="00626EE2" w:rsidRDefault="00626EE2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AC0" w:rsidRDefault="00DD4AC0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AC0" w:rsidRDefault="00DD4AC0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3D5" w:rsidRDefault="0051727B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Christelle , 65 ans, est traitée pour un cancer du sein gauche depuis 3 mois.</w:t>
      </w:r>
    </w:p>
    <w:p w:rsidR="0051727B" w:rsidRDefault="0051727B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D’abord traitement chirurgical suivi de chimiothérapie de </w:t>
      </w:r>
      <w:r w:rsidR="0000796C">
        <w:rPr>
          <w:rFonts w:ascii="Times New Roman" w:hAnsi="Times New Roman" w:cs="Times New Roman"/>
          <w:sz w:val="24"/>
          <w:szCs w:val="24"/>
        </w:rPr>
        <w:t>« prévention »,</w:t>
      </w:r>
      <w:r>
        <w:rPr>
          <w:rFonts w:ascii="Times New Roman" w:hAnsi="Times New Roman" w:cs="Times New Roman"/>
          <w:sz w:val="24"/>
          <w:szCs w:val="24"/>
        </w:rPr>
        <w:t xml:space="preserve"> les ganglions sentinelles étant négatifs (</w:t>
      </w:r>
      <w:proofErr w:type="spellStart"/>
      <w:r>
        <w:rPr>
          <w:rFonts w:ascii="Times New Roman" w:hAnsi="Times New Roman" w:cs="Times New Roman"/>
          <w:sz w:val="24"/>
          <w:szCs w:val="24"/>
        </w:rPr>
        <w:t>Epirubicine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cyclophosphamide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Fluorouracil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5F1410" w:rsidRDefault="005F1410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séances espacées de 3 semaines</w:t>
      </w:r>
    </w:p>
    <w:p w:rsidR="005F1410" w:rsidRDefault="005F1410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types de réaction :</w:t>
      </w:r>
    </w:p>
    <w:p w:rsidR="005F1410" w:rsidRDefault="005F1410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D’une part des nausées, anorexie </w:t>
      </w:r>
      <w:r w:rsidR="00DD4AC0">
        <w:rPr>
          <w:rFonts w:ascii="Times New Roman" w:hAnsi="Times New Roman" w:cs="Times New Roman"/>
          <w:sz w:val="24"/>
          <w:szCs w:val="24"/>
        </w:rPr>
        <w:t xml:space="preserve">, asthénie </w:t>
      </w:r>
      <w:r>
        <w:rPr>
          <w:rFonts w:ascii="Times New Roman" w:hAnsi="Times New Roman" w:cs="Times New Roman"/>
          <w:sz w:val="24"/>
          <w:szCs w:val="24"/>
        </w:rPr>
        <w:t>dès la séance,</w:t>
      </w:r>
    </w:p>
    <w:p w:rsidR="005F1410" w:rsidRDefault="000B0893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D’autre part,</w:t>
      </w:r>
      <w:r w:rsidR="006625A6">
        <w:rPr>
          <w:rFonts w:ascii="Times New Roman" w:hAnsi="Times New Roman" w:cs="Times New Roman"/>
          <w:sz w:val="24"/>
          <w:szCs w:val="24"/>
        </w:rPr>
        <w:t xml:space="preserve"> </w:t>
      </w:r>
      <w:r w:rsidR="005F1410">
        <w:rPr>
          <w:rFonts w:ascii="Times New Roman" w:hAnsi="Times New Roman" w:cs="Times New Roman"/>
          <w:sz w:val="24"/>
          <w:szCs w:val="24"/>
        </w:rPr>
        <w:t xml:space="preserve">une diminution du </w:t>
      </w:r>
      <w:r w:rsidR="0000796C">
        <w:rPr>
          <w:rFonts w:ascii="Times New Roman" w:hAnsi="Times New Roman" w:cs="Times New Roman"/>
          <w:sz w:val="24"/>
          <w:szCs w:val="24"/>
        </w:rPr>
        <w:t>goût</w:t>
      </w:r>
      <w:r w:rsidR="005F1410">
        <w:rPr>
          <w:rFonts w:ascii="Times New Roman" w:hAnsi="Times New Roman" w:cs="Times New Roman"/>
          <w:sz w:val="24"/>
          <w:szCs w:val="24"/>
        </w:rPr>
        <w:t xml:space="preserve"> avec bouche </w:t>
      </w:r>
      <w:r w:rsidR="0000796C">
        <w:rPr>
          <w:rFonts w:ascii="Times New Roman" w:hAnsi="Times New Roman" w:cs="Times New Roman"/>
          <w:sz w:val="24"/>
          <w:szCs w:val="24"/>
        </w:rPr>
        <w:t>pâteuse</w:t>
      </w:r>
      <w:r w:rsidR="005F1410">
        <w:rPr>
          <w:rFonts w:ascii="Times New Roman" w:hAnsi="Times New Roman" w:cs="Times New Roman"/>
          <w:sz w:val="24"/>
          <w:szCs w:val="24"/>
        </w:rPr>
        <w:t xml:space="preserve"> rendant la prise d’aliments insipide, ceci que</w:t>
      </w:r>
      <w:r w:rsidR="00CA3C34">
        <w:rPr>
          <w:rFonts w:ascii="Times New Roman" w:hAnsi="Times New Roman" w:cs="Times New Roman"/>
          <w:sz w:val="24"/>
          <w:szCs w:val="24"/>
        </w:rPr>
        <w:t>lques jours aprè</w:t>
      </w:r>
      <w:r w:rsidR="0000796C">
        <w:rPr>
          <w:rFonts w:ascii="Times New Roman" w:hAnsi="Times New Roman" w:cs="Times New Roman"/>
          <w:sz w:val="24"/>
          <w:szCs w:val="24"/>
        </w:rPr>
        <w:t xml:space="preserve">s le traitement : </w:t>
      </w:r>
      <w:r w:rsidR="0000796C" w:rsidRPr="00726460">
        <w:rPr>
          <w:rFonts w:ascii="Times New Roman" w:hAnsi="Times New Roman" w:cs="Times New Roman"/>
          <w:b/>
          <w:sz w:val="24"/>
          <w:szCs w:val="24"/>
        </w:rPr>
        <w:t>Ve 15</w:t>
      </w:r>
      <w:r w:rsidR="0072646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26460">
        <w:rPr>
          <w:rFonts w:ascii="Times New Roman" w:hAnsi="Times New Roman" w:cs="Times New Roman"/>
          <w:i/>
          <w:sz w:val="24"/>
          <w:szCs w:val="24"/>
        </w:rPr>
        <w:t>Xinshu</w:t>
      </w:r>
      <w:proofErr w:type="spellEnd"/>
      <w:r w:rsidR="00726460">
        <w:rPr>
          <w:rFonts w:ascii="Times New Roman" w:hAnsi="Times New Roman" w:cs="Times New Roman"/>
          <w:i/>
          <w:sz w:val="24"/>
          <w:szCs w:val="24"/>
        </w:rPr>
        <w:t>)</w:t>
      </w:r>
      <w:r w:rsidR="0000796C">
        <w:rPr>
          <w:rFonts w:ascii="Times New Roman" w:hAnsi="Times New Roman" w:cs="Times New Roman"/>
          <w:sz w:val="24"/>
          <w:szCs w:val="24"/>
        </w:rPr>
        <w:t xml:space="preserve">, </w:t>
      </w:r>
      <w:r w:rsidR="0000796C" w:rsidRPr="00726460">
        <w:rPr>
          <w:rFonts w:ascii="Times New Roman" w:hAnsi="Times New Roman" w:cs="Times New Roman"/>
          <w:b/>
          <w:sz w:val="24"/>
          <w:szCs w:val="24"/>
        </w:rPr>
        <w:t>Co 7</w:t>
      </w:r>
      <w:r w:rsidR="0072646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26460" w:rsidRPr="00726460">
        <w:rPr>
          <w:rFonts w:ascii="Times New Roman" w:hAnsi="Times New Roman" w:cs="Times New Roman"/>
          <w:i/>
          <w:sz w:val="24"/>
          <w:szCs w:val="24"/>
        </w:rPr>
        <w:t>Shenmen</w:t>
      </w:r>
      <w:proofErr w:type="spellEnd"/>
      <w:r w:rsidR="00726460">
        <w:rPr>
          <w:rFonts w:ascii="Times New Roman" w:hAnsi="Times New Roman" w:cs="Times New Roman"/>
          <w:i/>
          <w:sz w:val="24"/>
          <w:szCs w:val="24"/>
        </w:rPr>
        <w:t>)</w:t>
      </w:r>
      <w:r w:rsidR="0000796C">
        <w:rPr>
          <w:rFonts w:ascii="Times New Roman" w:hAnsi="Times New Roman" w:cs="Times New Roman"/>
          <w:sz w:val="24"/>
          <w:szCs w:val="24"/>
        </w:rPr>
        <w:t xml:space="preserve">, </w:t>
      </w:r>
      <w:r w:rsidR="0000796C" w:rsidRPr="00726460">
        <w:rPr>
          <w:rFonts w:ascii="Times New Roman" w:hAnsi="Times New Roman" w:cs="Times New Roman"/>
          <w:b/>
          <w:sz w:val="24"/>
          <w:szCs w:val="24"/>
        </w:rPr>
        <w:t>T</w:t>
      </w:r>
      <w:r w:rsidR="00CA3C34" w:rsidRPr="00726460">
        <w:rPr>
          <w:rFonts w:ascii="Times New Roman" w:hAnsi="Times New Roman" w:cs="Times New Roman"/>
          <w:b/>
          <w:sz w:val="24"/>
          <w:szCs w:val="24"/>
        </w:rPr>
        <w:t>R 19</w:t>
      </w:r>
      <w:r w:rsidR="0072646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26460" w:rsidRPr="00726460">
        <w:rPr>
          <w:rFonts w:ascii="Times New Roman" w:hAnsi="Times New Roman" w:cs="Times New Roman"/>
          <w:i/>
          <w:sz w:val="24"/>
          <w:szCs w:val="24"/>
        </w:rPr>
        <w:t>Luxi</w:t>
      </w:r>
      <w:proofErr w:type="spellEnd"/>
      <w:r w:rsidR="00726460">
        <w:rPr>
          <w:rFonts w:ascii="Times New Roman" w:hAnsi="Times New Roman" w:cs="Times New Roman"/>
          <w:i/>
          <w:sz w:val="24"/>
          <w:szCs w:val="24"/>
        </w:rPr>
        <w:t>)</w:t>
      </w:r>
      <w:r w:rsidR="00CA3C34">
        <w:rPr>
          <w:rFonts w:ascii="Times New Roman" w:hAnsi="Times New Roman" w:cs="Times New Roman"/>
          <w:sz w:val="24"/>
          <w:szCs w:val="24"/>
        </w:rPr>
        <w:t xml:space="preserve">, </w:t>
      </w:r>
      <w:r w:rsidR="00CA3C34" w:rsidRPr="00726460">
        <w:rPr>
          <w:rFonts w:ascii="Times New Roman" w:hAnsi="Times New Roman" w:cs="Times New Roman"/>
          <w:b/>
          <w:sz w:val="24"/>
          <w:szCs w:val="24"/>
        </w:rPr>
        <w:t>Es 36</w:t>
      </w:r>
      <w:r w:rsidR="00726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460" w:rsidRPr="007264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6460" w:rsidRPr="00726460">
        <w:rPr>
          <w:rFonts w:ascii="Times New Roman" w:hAnsi="Times New Roman" w:cs="Times New Roman"/>
          <w:i/>
          <w:sz w:val="24"/>
          <w:szCs w:val="24"/>
        </w:rPr>
        <w:t>Zuzanli</w:t>
      </w:r>
      <w:proofErr w:type="spellEnd"/>
      <w:r w:rsidR="00726460" w:rsidRPr="00726460">
        <w:rPr>
          <w:rFonts w:ascii="Times New Roman" w:hAnsi="Times New Roman" w:cs="Times New Roman"/>
          <w:i/>
          <w:sz w:val="24"/>
          <w:szCs w:val="24"/>
        </w:rPr>
        <w:t>)</w:t>
      </w:r>
      <w:r w:rsidR="00CA3C34" w:rsidRPr="00726460">
        <w:rPr>
          <w:rFonts w:ascii="Times New Roman" w:hAnsi="Times New Roman" w:cs="Times New Roman"/>
          <w:sz w:val="24"/>
          <w:szCs w:val="24"/>
        </w:rPr>
        <w:t>,</w:t>
      </w:r>
      <w:r w:rsidR="00CA3C34">
        <w:rPr>
          <w:rFonts w:ascii="Times New Roman" w:hAnsi="Times New Roman" w:cs="Times New Roman"/>
          <w:sz w:val="24"/>
          <w:szCs w:val="24"/>
        </w:rPr>
        <w:t xml:space="preserve"> </w:t>
      </w:r>
      <w:r w:rsidR="00CA3C34" w:rsidRPr="00726460">
        <w:rPr>
          <w:rFonts w:ascii="Times New Roman" w:hAnsi="Times New Roman" w:cs="Times New Roman"/>
          <w:b/>
          <w:sz w:val="24"/>
          <w:szCs w:val="24"/>
        </w:rPr>
        <w:t>Ra 3</w:t>
      </w:r>
      <w:r w:rsidR="00726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5B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C05BB" w:rsidRPr="006C05BB">
        <w:rPr>
          <w:rFonts w:ascii="Times New Roman" w:hAnsi="Times New Roman" w:cs="Times New Roman"/>
          <w:i/>
          <w:sz w:val="24"/>
          <w:szCs w:val="24"/>
        </w:rPr>
        <w:t>Taibai</w:t>
      </w:r>
      <w:proofErr w:type="spellEnd"/>
      <w:r w:rsidR="006C05BB" w:rsidRPr="006C05BB">
        <w:rPr>
          <w:rFonts w:ascii="Times New Roman" w:hAnsi="Times New Roman" w:cs="Times New Roman"/>
          <w:i/>
          <w:sz w:val="24"/>
          <w:szCs w:val="24"/>
        </w:rPr>
        <w:t>)</w:t>
      </w:r>
      <w:r w:rsidR="00CA3C34">
        <w:rPr>
          <w:rFonts w:ascii="Times New Roman" w:hAnsi="Times New Roman" w:cs="Times New Roman"/>
          <w:sz w:val="24"/>
          <w:szCs w:val="24"/>
        </w:rPr>
        <w:t xml:space="preserve"> ( </w:t>
      </w:r>
      <w:r w:rsidR="0000796C">
        <w:rPr>
          <w:rFonts w:ascii="Times New Roman" w:hAnsi="Times New Roman" w:cs="Times New Roman"/>
          <w:sz w:val="24"/>
          <w:szCs w:val="24"/>
        </w:rPr>
        <w:t>S de M</w:t>
      </w:r>
      <w:r w:rsidR="00CA3C34">
        <w:rPr>
          <w:rFonts w:ascii="Times New Roman" w:hAnsi="Times New Roman" w:cs="Times New Roman"/>
          <w:sz w:val="24"/>
          <w:szCs w:val="24"/>
        </w:rPr>
        <w:t xml:space="preserve">   )</w:t>
      </w:r>
    </w:p>
    <w:p w:rsidR="005F1410" w:rsidRDefault="005F1410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cures étant prévues longtemps à l’avance, nous prévoyons une séance la veille de la cure et une autre 48 heur</w:t>
      </w:r>
      <w:r w:rsidR="00DD4AC0">
        <w:rPr>
          <w:rFonts w:ascii="Times New Roman" w:hAnsi="Times New Roman" w:cs="Times New Roman"/>
          <w:sz w:val="24"/>
          <w:szCs w:val="24"/>
        </w:rPr>
        <w:t xml:space="preserve">es après, ce qui </w:t>
      </w:r>
      <w:r w:rsidR="00824762">
        <w:rPr>
          <w:rFonts w:ascii="Times New Roman" w:hAnsi="Times New Roman" w:cs="Times New Roman"/>
          <w:sz w:val="24"/>
          <w:szCs w:val="24"/>
        </w:rPr>
        <w:t>améliore</w:t>
      </w:r>
      <w:r w:rsidR="00DD4AC0">
        <w:rPr>
          <w:rFonts w:ascii="Times New Roman" w:hAnsi="Times New Roman" w:cs="Times New Roman"/>
          <w:sz w:val="24"/>
          <w:szCs w:val="24"/>
        </w:rPr>
        <w:t xml:space="preserve"> rapidement le goût pour la nourriture .</w:t>
      </w:r>
    </w:p>
    <w:p w:rsidR="00F657FA" w:rsidRDefault="00DD4AC0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B0893">
        <w:rPr>
          <w:rFonts w:ascii="Times New Roman" w:hAnsi="Times New Roman" w:cs="Times New Roman"/>
          <w:sz w:val="24"/>
          <w:szCs w:val="24"/>
        </w:rPr>
        <w:t>e plus</w:t>
      </w:r>
      <w:r w:rsidR="005F1410">
        <w:rPr>
          <w:rFonts w:ascii="Times New Roman" w:hAnsi="Times New Roman" w:cs="Times New Roman"/>
          <w:sz w:val="24"/>
          <w:szCs w:val="24"/>
        </w:rPr>
        <w:t xml:space="preserve">, la formule sanguine étant particulièrement basse, </w:t>
      </w:r>
      <w:r w:rsidR="00CA3C34">
        <w:rPr>
          <w:rFonts w:ascii="Times New Roman" w:hAnsi="Times New Roman" w:cs="Times New Roman"/>
          <w:sz w:val="24"/>
          <w:szCs w:val="24"/>
        </w:rPr>
        <w:t>une séance 5</w:t>
      </w:r>
      <w:r w:rsidR="00F657FA">
        <w:rPr>
          <w:rFonts w:ascii="Times New Roman" w:hAnsi="Times New Roman" w:cs="Times New Roman"/>
          <w:sz w:val="24"/>
          <w:szCs w:val="24"/>
        </w:rPr>
        <w:t xml:space="preserve"> jours avant la prise de sang réalisée avant chaque cure permet une </w:t>
      </w:r>
      <w:r w:rsidR="0000796C">
        <w:rPr>
          <w:rFonts w:ascii="Times New Roman" w:hAnsi="Times New Roman" w:cs="Times New Roman"/>
          <w:sz w:val="24"/>
          <w:szCs w:val="24"/>
        </w:rPr>
        <w:t xml:space="preserve">stabilisation </w:t>
      </w:r>
      <w:r w:rsidR="00CA3C34">
        <w:rPr>
          <w:rFonts w:ascii="Times New Roman" w:hAnsi="Times New Roman" w:cs="Times New Roman"/>
          <w:sz w:val="24"/>
          <w:szCs w:val="24"/>
        </w:rPr>
        <w:t>des chiffres.</w:t>
      </w:r>
    </w:p>
    <w:p w:rsidR="00DD4AC0" w:rsidRDefault="00DD4AC0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250" w:type="dxa"/>
        <w:tblLook w:val="04A0"/>
      </w:tblPr>
      <w:tblGrid>
        <w:gridCol w:w="1418"/>
        <w:gridCol w:w="1402"/>
        <w:gridCol w:w="1535"/>
        <w:gridCol w:w="1535"/>
        <w:gridCol w:w="1536"/>
        <w:gridCol w:w="1536"/>
      </w:tblGrid>
      <w:tr w:rsidR="00F657FA" w:rsidTr="00AB4190">
        <w:tc>
          <w:tcPr>
            <w:tcW w:w="1418" w:type="dxa"/>
            <w:tcBorders>
              <w:top w:val="nil"/>
              <w:left w:val="nil"/>
            </w:tcBorders>
          </w:tcPr>
          <w:p w:rsidR="00F657FA" w:rsidRDefault="00F657FA" w:rsidP="00B81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657FA" w:rsidRDefault="005A0B27" w:rsidP="005A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Hématies</w:t>
            </w:r>
          </w:p>
        </w:tc>
        <w:tc>
          <w:tcPr>
            <w:tcW w:w="1535" w:type="dxa"/>
          </w:tcPr>
          <w:p w:rsidR="00F657FA" w:rsidRDefault="005A0B27" w:rsidP="005A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Hémoglobine</w:t>
            </w:r>
          </w:p>
        </w:tc>
        <w:tc>
          <w:tcPr>
            <w:tcW w:w="1535" w:type="dxa"/>
          </w:tcPr>
          <w:p w:rsidR="00F657FA" w:rsidRDefault="005A0B27" w:rsidP="005A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Leucocytes</w:t>
            </w:r>
          </w:p>
        </w:tc>
        <w:tc>
          <w:tcPr>
            <w:tcW w:w="1536" w:type="dxa"/>
          </w:tcPr>
          <w:p w:rsidR="00F657FA" w:rsidRDefault="00942816" w:rsidP="009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Lymphocytes</w:t>
            </w:r>
          </w:p>
        </w:tc>
        <w:tc>
          <w:tcPr>
            <w:tcW w:w="1536" w:type="dxa"/>
          </w:tcPr>
          <w:p w:rsidR="00F657FA" w:rsidRDefault="00942816" w:rsidP="009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Plaquettes</w:t>
            </w:r>
          </w:p>
        </w:tc>
      </w:tr>
      <w:tr w:rsidR="00F657FA" w:rsidTr="00AB4190">
        <w:tc>
          <w:tcPr>
            <w:tcW w:w="1418" w:type="dxa"/>
          </w:tcPr>
          <w:p w:rsidR="00F657FA" w:rsidRDefault="00212E41" w:rsidP="0021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29 06 </w:t>
            </w:r>
            <w:r w:rsidR="00D26F4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02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3 920 000</w:t>
            </w:r>
          </w:p>
        </w:tc>
        <w:tc>
          <w:tcPr>
            <w:tcW w:w="1535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535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536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536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164 000</w:t>
            </w:r>
          </w:p>
        </w:tc>
      </w:tr>
      <w:tr w:rsidR="00C742E5" w:rsidTr="00AB4190">
        <w:tc>
          <w:tcPr>
            <w:tcW w:w="1418" w:type="dxa"/>
          </w:tcPr>
          <w:p w:rsidR="00C742E5" w:rsidRDefault="00716C45" w:rsidP="00D26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-35.35pt;margin-top:8.7pt;width:28.5pt;height:11.25pt;z-index:251658240;mso-position-horizontal-relative:text;mso-position-vertical-relative:text" fillcolor="red"/>
              </w:pict>
            </w:r>
            <w:r w:rsidR="00C742E5">
              <w:rPr>
                <w:rFonts w:ascii="Times New Roman" w:hAnsi="Times New Roman" w:cs="Times New Roman"/>
                <w:sz w:val="24"/>
                <w:szCs w:val="24"/>
              </w:rPr>
              <w:t>01 07 2013</w:t>
            </w:r>
          </w:p>
        </w:tc>
        <w:tc>
          <w:tcPr>
            <w:tcW w:w="1402" w:type="dxa"/>
          </w:tcPr>
          <w:p w:rsidR="00C742E5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3 950 000</w:t>
            </w:r>
          </w:p>
        </w:tc>
        <w:tc>
          <w:tcPr>
            <w:tcW w:w="1535" w:type="dxa"/>
          </w:tcPr>
          <w:p w:rsidR="00C742E5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535" w:type="dxa"/>
          </w:tcPr>
          <w:p w:rsidR="00C742E5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536" w:type="dxa"/>
          </w:tcPr>
          <w:p w:rsidR="00C742E5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1536" w:type="dxa"/>
          </w:tcPr>
          <w:p w:rsidR="00C742E5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216 000</w:t>
            </w:r>
          </w:p>
        </w:tc>
      </w:tr>
      <w:tr w:rsidR="00F657FA" w:rsidTr="00AB4190">
        <w:tc>
          <w:tcPr>
            <w:tcW w:w="1418" w:type="dxa"/>
          </w:tcPr>
          <w:p w:rsidR="00F657FA" w:rsidRDefault="00716C45" w:rsidP="00D26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45"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fr-FR"/>
              </w:rPr>
              <w:pict>
                <v:shape id="_x0000_s1027" type="#_x0000_t13" style="position:absolute;left:0;text-align:left;margin-left:-35.35pt;margin-top:6.4pt;width:28.5pt;height:11.25pt;z-index:251659264;mso-position-horizontal-relative:text;mso-position-vertical-relative:text" fillcolor="#00b050"/>
              </w:pict>
            </w:r>
            <w:r w:rsidR="00D26F4B">
              <w:rPr>
                <w:rFonts w:ascii="Times New Roman" w:hAnsi="Times New Roman" w:cs="Times New Roman"/>
                <w:sz w:val="24"/>
                <w:szCs w:val="24"/>
              </w:rPr>
              <w:t>11 07 2013</w:t>
            </w:r>
          </w:p>
        </w:tc>
        <w:tc>
          <w:tcPr>
            <w:tcW w:w="1402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3 610 000</w:t>
            </w:r>
          </w:p>
        </w:tc>
        <w:tc>
          <w:tcPr>
            <w:tcW w:w="1535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535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36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36" w:type="dxa"/>
          </w:tcPr>
          <w:p w:rsidR="00F657FA" w:rsidRDefault="00C742E5" w:rsidP="00C7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164 000</w:t>
            </w:r>
          </w:p>
        </w:tc>
      </w:tr>
      <w:tr w:rsidR="00F657FA" w:rsidTr="0000796C">
        <w:trPr>
          <w:trHeight w:val="354"/>
        </w:trPr>
        <w:tc>
          <w:tcPr>
            <w:tcW w:w="1418" w:type="dxa"/>
          </w:tcPr>
          <w:p w:rsidR="00F657FA" w:rsidRDefault="00D26F4B" w:rsidP="00D26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20 07 2013</w:t>
            </w:r>
          </w:p>
        </w:tc>
        <w:tc>
          <w:tcPr>
            <w:tcW w:w="1402" w:type="dxa"/>
          </w:tcPr>
          <w:p w:rsidR="00F657FA" w:rsidRDefault="00AB4190" w:rsidP="00AB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3970 000</w:t>
            </w:r>
          </w:p>
        </w:tc>
        <w:tc>
          <w:tcPr>
            <w:tcW w:w="1535" w:type="dxa"/>
          </w:tcPr>
          <w:p w:rsidR="00F657FA" w:rsidRDefault="00AB4190" w:rsidP="00AB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79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;8</w:t>
            </w:r>
          </w:p>
        </w:tc>
        <w:tc>
          <w:tcPr>
            <w:tcW w:w="1535" w:type="dxa"/>
          </w:tcPr>
          <w:p w:rsidR="00F657FA" w:rsidRDefault="00AB4190" w:rsidP="00AB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36" w:type="dxa"/>
          </w:tcPr>
          <w:p w:rsidR="00F657FA" w:rsidRDefault="00AB4190" w:rsidP="00AB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536" w:type="dxa"/>
          </w:tcPr>
          <w:p w:rsidR="00F657FA" w:rsidRDefault="00AB4190" w:rsidP="00AB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239 000</w:t>
            </w:r>
          </w:p>
        </w:tc>
      </w:tr>
      <w:tr w:rsidR="00F657FA" w:rsidTr="00AB4190">
        <w:tc>
          <w:tcPr>
            <w:tcW w:w="1418" w:type="dxa"/>
          </w:tcPr>
          <w:p w:rsidR="00F657FA" w:rsidRDefault="0000796C" w:rsidP="0000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12 08 2013</w:t>
            </w:r>
          </w:p>
        </w:tc>
        <w:tc>
          <w:tcPr>
            <w:tcW w:w="1402" w:type="dxa"/>
          </w:tcPr>
          <w:p w:rsidR="00F657FA" w:rsidRDefault="0000796C" w:rsidP="0000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3850 000</w:t>
            </w:r>
          </w:p>
        </w:tc>
        <w:tc>
          <w:tcPr>
            <w:tcW w:w="1535" w:type="dxa"/>
          </w:tcPr>
          <w:p w:rsidR="00F657FA" w:rsidRDefault="0000796C" w:rsidP="0000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535" w:type="dxa"/>
          </w:tcPr>
          <w:p w:rsidR="00F657FA" w:rsidRDefault="0000796C" w:rsidP="0000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536" w:type="dxa"/>
          </w:tcPr>
          <w:p w:rsidR="00F657FA" w:rsidRDefault="0000796C" w:rsidP="0000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536" w:type="dxa"/>
          </w:tcPr>
          <w:p w:rsidR="00F657FA" w:rsidRDefault="00E55F42" w:rsidP="0000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205 000</w:t>
            </w:r>
          </w:p>
        </w:tc>
      </w:tr>
    </w:tbl>
    <w:p w:rsidR="00217E15" w:rsidRDefault="00A80D06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17E15" w:rsidRDefault="00716C45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8" style="position:absolute;left:0;text-align:left;margin-left:5.65pt;margin-top:5.15pt;width:9pt;height:6.75pt;z-index:251660288" fillcolor="red"/>
        </w:pict>
      </w:r>
      <w:r w:rsidR="00217E15">
        <w:rPr>
          <w:rFonts w:ascii="Times New Roman" w:hAnsi="Times New Roman" w:cs="Times New Roman"/>
          <w:sz w:val="24"/>
          <w:szCs w:val="24"/>
        </w:rPr>
        <w:t xml:space="preserve">        Séance la veille du prélèvement</w:t>
      </w:r>
    </w:p>
    <w:p w:rsidR="00A80D06" w:rsidRDefault="00716C45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0" style="position:absolute;left:0;text-align:left;margin-left:5.65pt;margin-top:3.25pt;width:9pt;height:6.75pt;z-index:251662336" fillcolor="#00b050"/>
        </w:pict>
      </w:r>
      <w:r w:rsidR="00A80D06">
        <w:rPr>
          <w:rFonts w:ascii="Times New Roman" w:hAnsi="Times New Roman" w:cs="Times New Roman"/>
          <w:sz w:val="24"/>
          <w:szCs w:val="24"/>
        </w:rPr>
        <w:t xml:space="preserve">      </w:t>
      </w:r>
      <w:r w:rsidR="00217E15">
        <w:rPr>
          <w:rFonts w:ascii="Times New Roman" w:hAnsi="Times New Roman" w:cs="Times New Roman"/>
          <w:sz w:val="24"/>
          <w:szCs w:val="24"/>
        </w:rPr>
        <w:t xml:space="preserve">  Séance 5 jours avant le prélèvement</w:t>
      </w:r>
    </w:p>
    <w:p w:rsidR="00CA3C34" w:rsidRDefault="00E55F42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le premier et le 11 </w:t>
      </w:r>
      <w:r w:rsidR="000B0893">
        <w:rPr>
          <w:rFonts w:ascii="Times New Roman" w:hAnsi="Times New Roman" w:cs="Times New Roman"/>
          <w:sz w:val="24"/>
          <w:szCs w:val="24"/>
        </w:rPr>
        <w:t>juillet</w:t>
      </w:r>
      <w:r>
        <w:rPr>
          <w:rFonts w:ascii="Times New Roman" w:hAnsi="Times New Roman" w:cs="Times New Roman"/>
          <w:sz w:val="24"/>
          <w:szCs w:val="24"/>
        </w:rPr>
        <w:t xml:space="preserve">, le prélèvement sanguin à été, pour des raisons techniques réalisé le </w:t>
      </w:r>
      <w:r w:rsidR="000B0893">
        <w:rPr>
          <w:rFonts w:ascii="Times New Roman" w:hAnsi="Times New Roman" w:cs="Times New Roman"/>
          <w:sz w:val="24"/>
          <w:szCs w:val="24"/>
        </w:rPr>
        <w:t>lendemain de la séance d’acupunc</w:t>
      </w:r>
      <w:r>
        <w:rPr>
          <w:rFonts w:ascii="Times New Roman" w:hAnsi="Times New Roman" w:cs="Times New Roman"/>
          <w:sz w:val="24"/>
          <w:szCs w:val="24"/>
        </w:rPr>
        <w:t>ture.</w:t>
      </w:r>
    </w:p>
    <w:p w:rsidR="005F1410" w:rsidRDefault="00CA3C34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rayons sont prévus pour le mois suivant.</w:t>
      </w:r>
    </w:p>
    <w:p w:rsidR="00E55F42" w:rsidRDefault="00E55F42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F42" w:rsidRDefault="00E55F42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 verrons dans d’autres cas cette importance de </w:t>
      </w:r>
      <w:r w:rsidR="00DD4AC0">
        <w:rPr>
          <w:rFonts w:ascii="Times New Roman" w:hAnsi="Times New Roman" w:cs="Times New Roman"/>
          <w:sz w:val="24"/>
          <w:szCs w:val="24"/>
        </w:rPr>
        <w:t xml:space="preserve">laisser </w:t>
      </w:r>
      <w:r>
        <w:rPr>
          <w:rFonts w:ascii="Times New Roman" w:hAnsi="Times New Roman" w:cs="Times New Roman"/>
          <w:sz w:val="24"/>
          <w:szCs w:val="24"/>
        </w:rPr>
        <w:t>passer quelques jours entre consultation et prise de sang.</w:t>
      </w:r>
    </w:p>
    <w:p w:rsidR="00E55F42" w:rsidRDefault="00E55F42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AC0" w:rsidRDefault="00DD4AC0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AC0" w:rsidRDefault="00DD4AC0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F42" w:rsidRDefault="00E55F42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F42" w:rsidRDefault="00A366AC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Alain, 54 ans présente un l</w:t>
      </w:r>
      <w:r w:rsidR="00E55F42">
        <w:rPr>
          <w:rFonts w:ascii="Times New Roman" w:hAnsi="Times New Roman" w:cs="Times New Roman"/>
          <w:sz w:val="24"/>
          <w:szCs w:val="24"/>
        </w:rPr>
        <w:t>ymphome, non tra</w:t>
      </w:r>
      <w:r>
        <w:rPr>
          <w:rFonts w:ascii="Times New Roman" w:hAnsi="Times New Roman" w:cs="Times New Roman"/>
          <w:sz w:val="24"/>
          <w:szCs w:val="24"/>
        </w:rPr>
        <w:t>i</w:t>
      </w:r>
      <w:r w:rsidR="00E55F42">
        <w:rPr>
          <w:rFonts w:ascii="Times New Roman" w:hAnsi="Times New Roman" w:cs="Times New Roman"/>
          <w:sz w:val="24"/>
          <w:szCs w:val="24"/>
        </w:rPr>
        <w:t>té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5F42">
        <w:rPr>
          <w:rFonts w:ascii="Times New Roman" w:hAnsi="Times New Roman" w:cs="Times New Roman"/>
          <w:sz w:val="24"/>
          <w:szCs w:val="24"/>
        </w:rPr>
        <w:t xml:space="preserve"> mais sous surveillance régulière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1486"/>
        <w:gridCol w:w="2303"/>
        <w:gridCol w:w="2303"/>
        <w:gridCol w:w="1846"/>
      </w:tblGrid>
      <w:tr w:rsidR="008327B7" w:rsidTr="00C52C29">
        <w:tc>
          <w:tcPr>
            <w:tcW w:w="1486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2303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Leucocytes</w:t>
            </w:r>
          </w:p>
        </w:tc>
        <w:tc>
          <w:tcPr>
            <w:tcW w:w="2303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Lymphocytes</w:t>
            </w:r>
          </w:p>
        </w:tc>
        <w:tc>
          <w:tcPr>
            <w:tcW w:w="1846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Plaquettes</w:t>
            </w:r>
          </w:p>
        </w:tc>
      </w:tr>
      <w:tr w:rsidR="008327B7" w:rsidTr="00C52C29">
        <w:tc>
          <w:tcPr>
            <w:tcW w:w="1486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09 01 2013</w:t>
            </w:r>
          </w:p>
        </w:tc>
        <w:tc>
          <w:tcPr>
            <w:tcW w:w="2303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6154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03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54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6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146 000</w:t>
            </w:r>
          </w:p>
        </w:tc>
      </w:tr>
      <w:tr w:rsidR="008327B7" w:rsidTr="00C52C29">
        <w:tc>
          <w:tcPr>
            <w:tcW w:w="1486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0702 2013</w:t>
            </w:r>
          </w:p>
        </w:tc>
        <w:tc>
          <w:tcPr>
            <w:tcW w:w="2303" w:type="dxa"/>
          </w:tcPr>
          <w:p w:rsidR="008327B7" w:rsidRDefault="00615445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27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03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846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158 000</w:t>
            </w:r>
          </w:p>
        </w:tc>
      </w:tr>
      <w:tr w:rsidR="008327B7" w:rsidTr="00C52C29">
        <w:tc>
          <w:tcPr>
            <w:tcW w:w="1486" w:type="dxa"/>
          </w:tcPr>
          <w:p w:rsidR="008327B7" w:rsidRDefault="00716C45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pict>
                <v:shape id="_x0000_s1031" type="#_x0000_t13" style="position:absolute;left:0;text-align:left;margin-left:-38.2pt;margin-top:5.95pt;width:27pt;height:15pt;z-index:251663360;mso-position-horizontal-relative:text;mso-position-vertical-relative:text" fillcolor="#00b050"/>
              </w:pict>
            </w:r>
            <w:r w:rsidR="008327B7">
              <w:rPr>
                <w:rFonts w:ascii="Times New Roman" w:hAnsi="Times New Roman" w:cs="Times New Roman"/>
                <w:sz w:val="24"/>
                <w:szCs w:val="24"/>
              </w:rPr>
              <w:t>18 04 2013</w:t>
            </w:r>
          </w:p>
        </w:tc>
        <w:tc>
          <w:tcPr>
            <w:tcW w:w="2303" w:type="dxa"/>
          </w:tcPr>
          <w:p w:rsidR="008327B7" w:rsidRDefault="00615445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2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03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846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159 000</w:t>
            </w:r>
          </w:p>
        </w:tc>
      </w:tr>
      <w:tr w:rsidR="008327B7" w:rsidTr="00C52C29">
        <w:tc>
          <w:tcPr>
            <w:tcW w:w="1486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30 05 2013</w:t>
            </w:r>
          </w:p>
        </w:tc>
        <w:tc>
          <w:tcPr>
            <w:tcW w:w="2303" w:type="dxa"/>
          </w:tcPr>
          <w:p w:rsidR="008327B7" w:rsidRDefault="00615445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2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03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846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159 000</w:t>
            </w:r>
          </w:p>
        </w:tc>
      </w:tr>
      <w:tr w:rsidR="008327B7" w:rsidTr="00C52C29">
        <w:tc>
          <w:tcPr>
            <w:tcW w:w="1486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20 06 2013</w:t>
            </w:r>
          </w:p>
        </w:tc>
        <w:tc>
          <w:tcPr>
            <w:tcW w:w="2303" w:type="dxa"/>
          </w:tcPr>
          <w:p w:rsidR="008327B7" w:rsidRDefault="00615445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8327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846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143 000</w:t>
            </w:r>
          </w:p>
        </w:tc>
      </w:tr>
      <w:tr w:rsidR="008327B7" w:rsidTr="00C52C29">
        <w:tc>
          <w:tcPr>
            <w:tcW w:w="1486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17 07 2013</w:t>
            </w:r>
          </w:p>
        </w:tc>
        <w:tc>
          <w:tcPr>
            <w:tcW w:w="2303" w:type="dxa"/>
          </w:tcPr>
          <w:p w:rsidR="008327B7" w:rsidRDefault="00615445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27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03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846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148 000</w:t>
            </w:r>
          </w:p>
        </w:tc>
      </w:tr>
      <w:tr w:rsidR="008327B7" w:rsidTr="00C52C29">
        <w:tc>
          <w:tcPr>
            <w:tcW w:w="1486" w:type="dxa"/>
          </w:tcPr>
          <w:p w:rsidR="008327B7" w:rsidRDefault="008327B7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12 08 2013</w:t>
            </w:r>
          </w:p>
        </w:tc>
        <w:tc>
          <w:tcPr>
            <w:tcW w:w="2303" w:type="dxa"/>
          </w:tcPr>
          <w:p w:rsidR="008327B7" w:rsidRDefault="00615445" w:rsidP="00832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327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03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846" w:type="dxa"/>
          </w:tcPr>
          <w:p w:rsidR="008327B7" w:rsidRDefault="00615445" w:rsidP="0061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152 000</w:t>
            </w:r>
          </w:p>
        </w:tc>
      </w:tr>
    </w:tbl>
    <w:p w:rsidR="00E55F42" w:rsidRDefault="00E55F42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27B" w:rsidRDefault="0051727B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27B" w:rsidRDefault="00716C45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2" style="position:absolute;left:0;text-align:left;margin-left:10.15pt;margin-top:1.2pt;width:13.5pt;height:11.25pt;z-index:251664384" fillcolor="#00b050"/>
        </w:pict>
      </w:r>
      <w:r w:rsidR="00A366AC">
        <w:rPr>
          <w:rFonts w:ascii="Times New Roman" w:hAnsi="Times New Roman" w:cs="Times New Roman"/>
          <w:sz w:val="24"/>
          <w:szCs w:val="24"/>
        </w:rPr>
        <w:t xml:space="preserve">           Début des séances d’acupuncture, un mois avant la prise de sang.</w:t>
      </w:r>
    </w:p>
    <w:p w:rsidR="004F23D5" w:rsidRDefault="00A366AC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Séance du 19 07 2013 : Modification du traitement, jusqu’à présent accès sur le Sang en raison de l’aspect du pouls et de la langue :</w:t>
      </w:r>
      <w:r w:rsidRPr="003A17B6">
        <w:rPr>
          <w:rFonts w:ascii="Times New Roman" w:hAnsi="Times New Roman" w:cs="Times New Roman"/>
          <w:b/>
          <w:sz w:val="24"/>
          <w:szCs w:val="24"/>
        </w:rPr>
        <w:t>Ve 13</w:t>
      </w:r>
      <w:r w:rsidR="003A1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7B6" w:rsidRPr="003A17B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A17B6">
        <w:rPr>
          <w:rFonts w:ascii="Times New Roman" w:hAnsi="Times New Roman" w:cs="Times New Roman"/>
          <w:i/>
          <w:sz w:val="24"/>
          <w:szCs w:val="24"/>
        </w:rPr>
        <w:t>Feishu</w:t>
      </w:r>
      <w:proofErr w:type="spellEnd"/>
      <w:r w:rsidR="003A17B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17B6">
        <w:rPr>
          <w:rFonts w:ascii="Times New Roman" w:hAnsi="Times New Roman" w:cs="Times New Roman"/>
          <w:b/>
          <w:sz w:val="24"/>
          <w:szCs w:val="24"/>
        </w:rPr>
        <w:t>RM 17</w:t>
      </w:r>
      <w:r w:rsidR="003A17B6">
        <w:rPr>
          <w:rFonts w:ascii="Times New Roman" w:hAnsi="Times New Roman" w:cs="Times New Roman"/>
          <w:sz w:val="24"/>
          <w:szCs w:val="24"/>
        </w:rPr>
        <w:t xml:space="preserve"> </w:t>
      </w:r>
      <w:r w:rsidR="003A17B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A17B6">
        <w:rPr>
          <w:rFonts w:ascii="Times New Roman" w:hAnsi="Times New Roman" w:cs="Times New Roman"/>
          <w:i/>
          <w:sz w:val="24"/>
          <w:szCs w:val="24"/>
        </w:rPr>
        <w:t>Shanzhon</w:t>
      </w:r>
      <w:proofErr w:type="spellEnd"/>
      <w:r w:rsidR="003A17B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17B6">
        <w:rPr>
          <w:rFonts w:ascii="Times New Roman" w:hAnsi="Times New Roman" w:cs="Times New Roman"/>
          <w:b/>
          <w:sz w:val="24"/>
          <w:szCs w:val="24"/>
        </w:rPr>
        <w:t>VB 38</w:t>
      </w:r>
      <w:r w:rsidR="003A17B6">
        <w:rPr>
          <w:rFonts w:ascii="Times New Roman" w:hAnsi="Times New Roman" w:cs="Times New Roman"/>
          <w:sz w:val="24"/>
          <w:szCs w:val="24"/>
        </w:rPr>
        <w:t xml:space="preserve"> </w:t>
      </w:r>
      <w:r w:rsidR="003A17B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A17B6">
        <w:rPr>
          <w:rFonts w:ascii="Times New Roman" w:hAnsi="Times New Roman" w:cs="Times New Roman"/>
          <w:i/>
          <w:sz w:val="24"/>
          <w:szCs w:val="24"/>
        </w:rPr>
        <w:t>Yangfu</w:t>
      </w:r>
      <w:proofErr w:type="spellEnd"/>
      <w:r w:rsidR="003A17B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17B6">
        <w:rPr>
          <w:rFonts w:ascii="Times New Roman" w:hAnsi="Times New Roman" w:cs="Times New Roman"/>
          <w:b/>
          <w:sz w:val="24"/>
          <w:szCs w:val="24"/>
        </w:rPr>
        <w:t>MC 6</w:t>
      </w:r>
      <w:r w:rsidR="003A17B6">
        <w:rPr>
          <w:rFonts w:ascii="Times New Roman" w:hAnsi="Times New Roman" w:cs="Times New Roman"/>
          <w:sz w:val="24"/>
          <w:szCs w:val="24"/>
        </w:rPr>
        <w:t xml:space="preserve"> </w:t>
      </w:r>
      <w:r w:rsidR="003A17B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A17B6">
        <w:rPr>
          <w:rFonts w:ascii="Times New Roman" w:hAnsi="Times New Roman" w:cs="Times New Roman"/>
          <w:i/>
          <w:sz w:val="24"/>
          <w:szCs w:val="24"/>
        </w:rPr>
        <w:t>Neiguan</w:t>
      </w:r>
      <w:proofErr w:type="spellEnd"/>
      <w:r w:rsidR="003A17B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23D5" w:rsidRDefault="004F23D5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68A" w:rsidRDefault="0009768A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68A" w:rsidRDefault="0009768A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Philippe, 62 ans, est traité pour un néo du foie depuis 2008. Chirurgie en </w:t>
      </w:r>
      <w:r w:rsidR="00C13DC7">
        <w:rPr>
          <w:rFonts w:ascii="Times New Roman" w:hAnsi="Times New Roman" w:cs="Times New Roman"/>
          <w:sz w:val="24"/>
          <w:szCs w:val="24"/>
        </w:rPr>
        <w:t>août</w:t>
      </w:r>
      <w:r>
        <w:rPr>
          <w:rFonts w:ascii="Times New Roman" w:hAnsi="Times New Roman" w:cs="Times New Roman"/>
          <w:sz w:val="24"/>
          <w:szCs w:val="24"/>
        </w:rPr>
        <w:t xml:space="preserve"> 2008. Chimiothérapie jusqu’en février Le bilan du scanner de contrôle est bon. Les principaux </w:t>
      </w:r>
      <w:r w:rsidR="00C13DC7">
        <w:rPr>
          <w:rFonts w:ascii="Times New Roman" w:hAnsi="Times New Roman" w:cs="Times New Roman"/>
          <w:sz w:val="24"/>
          <w:szCs w:val="24"/>
        </w:rPr>
        <w:t>troubles rencontré</w:t>
      </w:r>
      <w:r>
        <w:rPr>
          <w:rFonts w:ascii="Times New Roman" w:hAnsi="Times New Roman" w:cs="Times New Roman"/>
          <w:sz w:val="24"/>
          <w:szCs w:val="24"/>
        </w:rPr>
        <w:t>s sont des</w:t>
      </w:r>
      <w:r w:rsidR="00C13DC7">
        <w:rPr>
          <w:rFonts w:ascii="Times New Roman" w:hAnsi="Times New Roman" w:cs="Times New Roman"/>
          <w:sz w:val="24"/>
          <w:szCs w:val="24"/>
        </w:rPr>
        <w:t xml:space="preserve"> paresthésies des extrémités . E</w:t>
      </w:r>
      <w:r>
        <w:rPr>
          <w:rFonts w:ascii="Times New Roman" w:hAnsi="Times New Roman" w:cs="Times New Roman"/>
          <w:sz w:val="24"/>
          <w:szCs w:val="24"/>
        </w:rPr>
        <w:t>n 2009</w:t>
      </w:r>
      <w:r w:rsidR="00C13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chimiothérapie est </w:t>
      </w:r>
      <w:r w:rsidR="00C13DC7">
        <w:rPr>
          <w:rFonts w:ascii="Times New Roman" w:hAnsi="Times New Roman" w:cs="Times New Roman"/>
          <w:sz w:val="24"/>
          <w:szCs w:val="24"/>
        </w:rPr>
        <w:t>arrêtée</w:t>
      </w:r>
    </w:p>
    <w:p w:rsidR="0009768A" w:rsidRDefault="0009768A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2011,</w:t>
      </w:r>
      <w:r w:rsidR="00C13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revient pour une lésion sous-pancréatique</w:t>
      </w:r>
      <w:r w:rsidR="00C13DC7">
        <w:rPr>
          <w:rFonts w:ascii="Times New Roman" w:hAnsi="Times New Roman" w:cs="Times New Roman"/>
          <w:sz w:val="24"/>
          <w:szCs w:val="24"/>
        </w:rPr>
        <w:t>.</w:t>
      </w:r>
    </w:p>
    <w:p w:rsidR="0009768A" w:rsidRDefault="0009768A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Reprise de la chimiothérapie en décembre2011 av</w:t>
      </w:r>
      <w:r w:rsidR="00C13D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 l’apparition de lésions suspectes au niveau osseux.</w:t>
      </w:r>
    </w:p>
    <w:p w:rsidR="0009768A" w:rsidRDefault="00152A83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syndrome pied-main </w:t>
      </w:r>
      <w:r w:rsidR="001A7657">
        <w:rPr>
          <w:rFonts w:ascii="Times New Roman" w:hAnsi="Times New Roman" w:cs="Times New Roman"/>
          <w:sz w:val="24"/>
          <w:szCs w:val="24"/>
        </w:rPr>
        <w:t>persiste</w:t>
      </w:r>
      <w:r>
        <w:rPr>
          <w:rFonts w:ascii="Times New Roman" w:hAnsi="Times New Roman" w:cs="Times New Roman"/>
          <w:sz w:val="24"/>
          <w:szCs w:val="24"/>
        </w:rPr>
        <w:t xml:space="preserve">, mais ce qui lui est le plus pénible, ce sont les nausées, les douleurs gastriques et l’anorexie. Perte de poids de 10 kilos et apparition d’une maladie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Krohn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A83" w:rsidRDefault="00152A83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séances sont poursuivies, avec une amélioration de la maladie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le syndrome pied-mains.</w:t>
      </w:r>
      <w:r w:rsidR="00C13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cette époque,</w:t>
      </w:r>
      <w:r w:rsidR="00C13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les séances ont lieu la veille </w:t>
      </w:r>
      <w:r w:rsidR="00C13DC7">
        <w:rPr>
          <w:rFonts w:ascii="Times New Roman" w:hAnsi="Times New Roman" w:cs="Times New Roman"/>
          <w:sz w:val="24"/>
          <w:szCs w:val="24"/>
        </w:rPr>
        <w:t xml:space="preserve">ou l’avant-veille </w:t>
      </w:r>
      <w:r>
        <w:rPr>
          <w:rFonts w:ascii="Times New Roman" w:hAnsi="Times New Roman" w:cs="Times New Roman"/>
          <w:sz w:val="24"/>
          <w:szCs w:val="24"/>
        </w:rPr>
        <w:t>de la chimiothérapie.</w:t>
      </w:r>
    </w:p>
    <w:p w:rsidR="00152A83" w:rsidRDefault="00152A83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est </w:t>
      </w:r>
      <w:proofErr w:type="spellStart"/>
      <w:r>
        <w:rPr>
          <w:rFonts w:ascii="Times New Roman" w:hAnsi="Times New Roman" w:cs="Times New Roman"/>
          <w:sz w:val="24"/>
          <w:szCs w:val="24"/>
        </w:rPr>
        <w:t>ré</w:t>
      </w:r>
      <w:r w:rsidR="00C13D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opéré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 juin 2012</w:t>
      </w:r>
    </w:p>
    <w:p w:rsidR="008E2522" w:rsidRDefault="00152A83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novembre 2012, récidive thoracique et reprise d’</w:t>
      </w:r>
      <w:r w:rsidR="001A7657">
        <w:rPr>
          <w:rFonts w:ascii="Times New Roman" w:hAnsi="Times New Roman" w:cs="Times New Roman"/>
          <w:sz w:val="24"/>
          <w:szCs w:val="24"/>
        </w:rPr>
        <w:t>une série de 6 chimio t</w:t>
      </w:r>
      <w:r>
        <w:rPr>
          <w:rFonts w:ascii="Times New Roman" w:hAnsi="Times New Roman" w:cs="Times New Roman"/>
          <w:sz w:val="24"/>
          <w:szCs w:val="24"/>
        </w:rPr>
        <w:t>ous les 15 jours.</w:t>
      </w:r>
      <w:r w:rsidR="001A7657">
        <w:rPr>
          <w:rFonts w:ascii="Times New Roman" w:hAnsi="Times New Roman" w:cs="Times New Roman"/>
          <w:sz w:val="24"/>
          <w:szCs w:val="24"/>
        </w:rPr>
        <w:t xml:space="preserve"> </w:t>
      </w:r>
      <w:r w:rsidR="004E4C16">
        <w:rPr>
          <w:rFonts w:ascii="Times New Roman" w:hAnsi="Times New Roman" w:cs="Times New Roman"/>
          <w:sz w:val="24"/>
          <w:szCs w:val="24"/>
        </w:rPr>
        <w:t>Il supporte bien le traitement, mais le hasard du calendrier fait qu’une séance à lieu le jour même de son traitement. Le résultat est alors</w:t>
      </w:r>
      <w:r w:rsidR="008E2522">
        <w:rPr>
          <w:rFonts w:ascii="Times New Roman" w:hAnsi="Times New Roman" w:cs="Times New Roman"/>
          <w:sz w:val="24"/>
          <w:szCs w:val="24"/>
        </w:rPr>
        <w:t xml:space="preserve"> spectaculaire avec aucun effet secondaire</w:t>
      </w:r>
      <w:r w:rsidR="004E4C16">
        <w:rPr>
          <w:rFonts w:ascii="Times New Roman" w:hAnsi="Times New Roman" w:cs="Times New Roman"/>
          <w:sz w:val="24"/>
          <w:szCs w:val="24"/>
        </w:rPr>
        <w:t xml:space="preserve"> du point de vue dig</w:t>
      </w:r>
      <w:r w:rsidR="008E2522">
        <w:rPr>
          <w:rFonts w:ascii="Times New Roman" w:hAnsi="Times New Roman" w:cs="Times New Roman"/>
          <w:sz w:val="24"/>
          <w:szCs w:val="24"/>
        </w:rPr>
        <w:t>estif et un bon tonus.</w:t>
      </w:r>
    </w:p>
    <w:p w:rsidR="00152A83" w:rsidRDefault="008E2522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Reprise </w:t>
      </w:r>
      <w:r w:rsidR="004E4C16">
        <w:rPr>
          <w:rFonts w:ascii="Times New Roman" w:hAnsi="Times New Roman" w:cs="Times New Roman"/>
          <w:sz w:val="24"/>
          <w:szCs w:val="24"/>
        </w:rPr>
        <w:t>du poids</w:t>
      </w:r>
    </w:p>
    <w:p w:rsidR="008E2522" w:rsidRDefault="008E2522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à cette constatation, il demande que sa chimio ait lieu en fin de matinée, demande acceptée par les cancérologues et la séance est programmée en début de matinée.</w:t>
      </w:r>
    </w:p>
    <w:p w:rsidR="008E2522" w:rsidRDefault="008E2522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Ceci montre bien l’importance du choix d</w:t>
      </w:r>
      <w:r w:rsidR="00C6123F">
        <w:rPr>
          <w:rFonts w:ascii="Times New Roman" w:hAnsi="Times New Roman" w:cs="Times New Roman"/>
          <w:sz w:val="24"/>
          <w:szCs w:val="24"/>
        </w:rPr>
        <w:t>u moment de la séance par rapport aux effets secondaires du traitement.</w:t>
      </w:r>
    </w:p>
    <w:p w:rsidR="00721681" w:rsidRDefault="00721681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681" w:rsidRDefault="00721681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681" w:rsidRDefault="00721681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Michel, 63 ans, est opéré en janvier 2012 pour un cancer du rectum</w:t>
      </w:r>
      <w:r w:rsidR="00413B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B37" w:rsidRDefault="00413B37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Mise en place d’une colostomie avec mise en place d’une poche extérieure, intervention chirurgicale, chimiothérapie et radiothérapie.</w:t>
      </w:r>
    </w:p>
    <w:p w:rsidR="00413B37" w:rsidRDefault="00413B37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 vient me consulter suite à des douleurs intenses, « tout le fondement en feu, l’empêchant de s’</w:t>
      </w:r>
      <w:proofErr w:type="spellStart"/>
      <w:r>
        <w:rPr>
          <w:rFonts w:ascii="Times New Roman" w:hAnsi="Times New Roman" w:cs="Times New Roman"/>
          <w:sz w:val="24"/>
          <w:szCs w:val="24"/>
        </w:rPr>
        <w:t>assoir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longtemps » et absence de contrôle urinaire.</w:t>
      </w:r>
    </w:p>
    <w:p w:rsidR="00413B37" w:rsidRDefault="00DD68BD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Evitant tout point local, de toute façon trop sensible, nous choisissons les points de Vessie au membre inférieur, Méridien très Yang et passant dans la région concernée :</w:t>
      </w:r>
    </w:p>
    <w:p w:rsidR="00DD68BD" w:rsidRDefault="00DD68BD" w:rsidP="00B81CA0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D68BD">
        <w:rPr>
          <w:rFonts w:ascii="Times New Roman" w:hAnsi="Times New Roman" w:cs="Times New Roman"/>
          <w:b/>
          <w:sz w:val="24"/>
          <w:szCs w:val="24"/>
          <w:lang w:val="en-US"/>
        </w:rPr>
        <w:t>Ve 40</w:t>
      </w:r>
      <w:r w:rsidRPr="00DD6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8B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DD68BD">
        <w:rPr>
          <w:rFonts w:ascii="Times New Roman" w:hAnsi="Times New Roman" w:cs="Times New Roman"/>
          <w:i/>
          <w:sz w:val="24"/>
          <w:szCs w:val="24"/>
          <w:lang w:val="en-US"/>
        </w:rPr>
        <w:t>Weizhong</w:t>
      </w:r>
      <w:proofErr w:type="spellEnd"/>
      <w:r w:rsidRPr="00DD68B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D68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3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Ve 55 </w:t>
      </w:r>
      <w:r w:rsidR="00F7310F" w:rsidRPr="00F7310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="00F7310F" w:rsidRPr="00F7310F">
        <w:rPr>
          <w:rFonts w:ascii="Times New Roman" w:hAnsi="Times New Roman" w:cs="Times New Roman"/>
          <w:i/>
          <w:sz w:val="24"/>
          <w:szCs w:val="24"/>
          <w:lang w:val="en-US"/>
        </w:rPr>
        <w:t>Heyang</w:t>
      </w:r>
      <w:proofErr w:type="spellEnd"/>
      <w:r w:rsidR="00F7310F" w:rsidRPr="00F7310F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F731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D68BD">
        <w:rPr>
          <w:rFonts w:ascii="Times New Roman" w:hAnsi="Times New Roman" w:cs="Times New Roman"/>
          <w:b/>
          <w:sz w:val="24"/>
          <w:szCs w:val="24"/>
          <w:lang w:val="en-US"/>
        </w:rPr>
        <w:t>Ve 57</w:t>
      </w:r>
      <w:r w:rsidRPr="00DD6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8B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DD68BD">
        <w:rPr>
          <w:rFonts w:ascii="Times New Roman" w:hAnsi="Times New Roman" w:cs="Times New Roman"/>
          <w:i/>
          <w:sz w:val="24"/>
          <w:szCs w:val="24"/>
          <w:lang w:val="en-US"/>
        </w:rPr>
        <w:t>Chenshan</w:t>
      </w:r>
      <w:proofErr w:type="spellEnd"/>
      <w:r w:rsidRPr="00DD68B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D68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D68BD">
        <w:rPr>
          <w:rFonts w:ascii="Times New Roman" w:hAnsi="Times New Roman" w:cs="Times New Roman"/>
          <w:b/>
          <w:sz w:val="24"/>
          <w:szCs w:val="24"/>
          <w:lang w:val="en-US"/>
        </w:rPr>
        <w:t>Ve 60</w:t>
      </w:r>
      <w:r w:rsidRPr="00DD6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8BD">
        <w:rPr>
          <w:rFonts w:ascii="Times New Roman" w:hAnsi="Times New Roman" w:cs="Times New Roman"/>
          <w:i/>
          <w:sz w:val="24"/>
          <w:szCs w:val="24"/>
          <w:lang w:val="en-US"/>
        </w:rPr>
        <w:t>(Kunlun)</w:t>
      </w:r>
      <w:r w:rsidRPr="00DD68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D68BD">
        <w:rPr>
          <w:rFonts w:ascii="Times New Roman" w:hAnsi="Times New Roman" w:cs="Times New Roman"/>
          <w:b/>
          <w:sz w:val="24"/>
          <w:szCs w:val="24"/>
          <w:lang w:val="en-US"/>
        </w:rPr>
        <w:t>Ve 64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Jinggu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13C57">
        <w:rPr>
          <w:rFonts w:ascii="Times New Roman" w:hAnsi="Times New Roman" w:cs="Times New Roman"/>
          <w:b/>
          <w:sz w:val="24"/>
          <w:szCs w:val="24"/>
          <w:lang w:val="en-US"/>
        </w:rPr>
        <w:t>Po 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Lieque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FE2D70" w:rsidRPr="00FE2D70" w:rsidRDefault="00413C57" w:rsidP="00FE2D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D70">
        <w:rPr>
          <w:rFonts w:ascii="Times New Roman" w:hAnsi="Times New Roman" w:cs="Times New Roman"/>
          <w:b/>
          <w:sz w:val="24"/>
          <w:szCs w:val="24"/>
        </w:rPr>
        <w:t>Ve 40:</w:t>
      </w:r>
      <w:r w:rsidRPr="00FE2D70">
        <w:rPr>
          <w:rFonts w:ascii="Times New Roman" w:hAnsi="Times New Roman" w:cs="Times New Roman"/>
          <w:sz w:val="24"/>
          <w:szCs w:val="24"/>
        </w:rPr>
        <w:t xml:space="preserve"> </w:t>
      </w:r>
      <w:r w:rsidR="00FE2D70" w:rsidRPr="00FE2D70">
        <w:rPr>
          <w:rFonts w:ascii="Times New Roman" w:eastAsia="Calibri" w:hAnsi="Times New Roman" w:cs="Times New Roman"/>
          <w:sz w:val="24"/>
          <w:szCs w:val="24"/>
        </w:rPr>
        <w:t>A des effets bénéfiques sur la vessie</w:t>
      </w:r>
    </w:p>
    <w:p w:rsidR="00FE2D70" w:rsidRDefault="00FE2D70" w:rsidP="00FE2D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D70">
        <w:rPr>
          <w:rFonts w:ascii="Times New Roman" w:eastAsia="Calibri" w:hAnsi="Times New Roman" w:cs="Times New Roman"/>
          <w:sz w:val="24"/>
          <w:szCs w:val="24"/>
        </w:rPr>
        <w:t xml:space="preserve">  indiqué pour toute une variété de troubles urinaires, énurésie, miction difficile. </w:t>
      </w:r>
    </w:p>
    <w:p w:rsidR="00F7310F" w:rsidRDefault="00F7310F" w:rsidP="00FE2D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310F" w:rsidRPr="00F7310F" w:rsidRDefault="00F7310F" w:rsidP="00F7310F">
      <w:pPr>
        <w:jc w:val="both"/>
        <w:rPr>
          <w:rFonts w:ascii="Times New Roman" w:hAnsi="Times New Roman" w:cs="Times New Roman"/>
          <w:sz w:val="24"/>
          <w:szCs w:val="24"/>
        </w:rPr>
      </w:pPr>
      <w:r w:rsidRPr="00F7310F">
        <w:rPr>
          <w:rFonts w:ascii="Times New Roman" w:hAnsi="Times New Roman" w:cs="Times New Roman"/>
          <w:b/>
          <w:sz w:val="24"/>
          <w:szCs w:val="24"/>
        </w:rPr>
        <w:t>Ve 55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731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F7310F">
        <w:rPr>
          <w:rFonts w:ascii="Times New Roman" w:eastAsia="Calibri" w:hAnsi="Times New Roman" w:cs="Times New Roman"/>
          <w:sz w:val="24"/>
          <w:szCs w:val="24"/>
        </w:rPr>
        <w:t>raite la douleur des organes génitaux.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10F">
        <w:rPr>
          <w:rFonts w:ascii="Times New Roman" w:eastAsia="Calibri" w:hAnsi="Times New Roman" w:cs="Times New Roman"/>
          <w:sz w:val="24"/>
          <w:szCs w:val="24"/>
        </w:rPr>
        <w:t>Sensation de chaleur de la région périnéale, douleur brutale des organes génitaux externes.</w:t>
      </w:r>
    </w:p>
    <w:p w:rsidR="00F7310F" w:rsidRDefault="00F7310F" w:rsidP="00FE2D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D70" w:rsidRDefault="00FE2D70" w:rsidP="00FE2D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Ve 57 :</w:t>
      </w:r>
      <w:r w:rsidR="00985E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85E96" w:rsidRPr="00985E96">
        <w:rPr>
          <w:rFonts w:ascii="Times New Roman" w:eastAsia="Calibri" w:hAnsi="Times New Roman" w:cs="Times New Roman"/>
          <w:sz w:val="24"/>
          <w:szCs w:val="24"/>
        </w:rPr>
        <w:t>toutes variétés d’hémorroïdes, douleur intense, fistules.</w:t>
      </w:r>
    </w:p>
    <w:p w:rsidR="00985E96" w:rsidRDefault="00985E96" w:rsidP="00FE2D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54B" w:rsidRPr="00A4054B" w:rsidRDefault="00985E96" w:rsidP="00A4054B">
      <w:pPr>
        <w:pStyle w:val="Corpsdetexte2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E96">
        <w:rPr>
          <w:rFonts w:ascii="Times New Roman" w:eastAsia="Calibri" w:hAnsi="Times New Roman" w:cs="Times New Roman"/>
          <w:b/>
          <w:sz w:val="24"/>
          <w:szCs w:val="24"/>
        </w:rPr>
        <w:t>Ve 60 :</w:t>
      </w:r>
      <w:r w:rsidR="00744F3A" w:rsidRPr="00744F3A">
        <w:rPr>
          <w:rFonts w:ascii="Calibri" w:eastAsia="Calibri" w:hAnsi="Calibri" w:cs="Times New Roman"/>
          <w:b/>
          <w:color w:val="FF0000"/>
          <w:sz w:val="32"/>
          <w:szCs w:val="32"/>
        </w:rPr>
        <w:t xml:space="preserve"> </w:t>
      </w:r>
      <w:r w:rsidR="00744F3A" w:rsidRPr="00744F3A">
        <w:rPr>
          <w:rFonts w:ascii="Calibri" w:eastAsia="Calibri" w:hAnsi="Calibri" w:cs="Times New Roman"/>
          <w:sz w:val="24"/>
          <w:szCs w:val="24"/>
        </w:rPr>
        <w:t>soulage la douleur.</w:t>
      </w:r>
      <w:r w:rsidR="00A4054B" w:rsidRPr="00A4054B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="00A4054B" w:rsidRPr="00A4054B">
        <w:rPr>
          <w:rFonts w:ascii="Times New Roman" w:eastAsia="Calibri" w:hAnsi="Times New Roman" w:cs="Times New Roman"/>
          <w:sz w:val="24"/>
          <w:szCs w:val="24"/>
        </w:rPr>
        <w:t>Chaleur interne de la vessie, brûlures lors des mictions.</w:t>
      </w:r>
    </w:p>
    <w:p w:rsidR="00A4054B" w:rsidRPr="00A4054B" w:rsidRDefault="00A4054B" w:rsidP="00A4054B">
      <w:pPr>
        <w:pStyle w:val="Corpsdetexte2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54B">
        <w:rPr>
          <w:rFonts w:ascii="Times New Roman" w:eastAsia="Calibri" w:hAnsi="Times New Roman" w:cs="Times New Roman"/>
          <w:sz w:val="24"/>
          <w:szCs w:val="24"/>
        </w:rPr>
        <w:t>coccyx, enflure et douleur de la région périnéale,</w:t>
      </w:r>
    </w:p>
    <w:p w:rsidR="00A4054B" w:rsidRPr="00A4054B" w:rsidRDefault="00A4054B" w:rsidP="00A4054B">
      <w:pPr>
        <w:pStyle w:val="Corpsdetexte2"/>
        <w:tabs>
          <w:tab w:val="left" w:pos="78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4B">
        <w:rPr>
          <w:rFonts w:ascii="Times New Roman" w:eastAsia="Calibri" w:hAnsi="Times New Roman" w:cs="Times New Roman"/>
          <w:b/>
          <w:sz w:val="24"/>
          <w:szCs w:val="24"/>
        </w:rPr>
        <w:t>Ve 64 :</w:t>
      </w:r>
      <w:r w:rsidRPr="00A4054B">
        <w:rPr>
          <w:b/>
          <w:sz w:val="32"/>
          <w:szCs w:val="32"/>
        </w:rPr>
        <w:t xml:space="preserve"> </w:t>
      </w:r>
      <w:r w:rsidRPr="00A4054B">
        <w:rPr>
          <w:rFonts w:ascii="Times New Roman" w:hAnsi="Times New Roman" w:cs="Times New Roman"/>
          <w:sz w:val="24"/>
          <w:szCs w:val="24"/>
        </w:rPr>
        <w:t>Ce point disperse la Chaleur de la Vessie et s’utilise donc en cas de sensation de brûlures lors des mictions.</w:t>
      </w:r>
    </w:p>
    <w:p w:rsidR="00A4054B" w:rsidRDefault="00A4054B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54B">
        <w:rPr>
          <w:rFonts w:ascii="Times New Roman" w:hAnsi="Times New Roman" w:cs="Times New Roman"/>
          <w:i/>
          <w:iCs/>
          <w:sz w:val="24"/>
          <w:szCs w:val="24"/>
        </w:rPr>
        <w:t xml:space="preserve">Source de vessie. </w:t>
      </w:r>
      <w:r w:rsidRPr="00A4054B">
        <w:rPr>
          <w:rFonts w:ascii="Times New Roman" w:hAnsi="Times New Roman" w:cs="Times New Roman"/>
          <w:sz w:val="24"/>
          <w:szCs w:val="24"/>
        </w:rPr>
        <w:t>Peut tonifier ou disperser : Prostate, sphincter, urètre.</w:t>
      </w:r>
    </w:p>
    <w:p w:rsidR="00A4054B" w:rsidRDefault="00A4054B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9E1" w:rsidRDefault="00A4054B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54B">
        <w:rPr>
          <w:rFonts w:ascii="Times New Roman" w:hAnsi="Times New Roman" w:cs="Times New Roman"/>
          <w:b/>
          <w:sz w:val="24"/>
          <w:szCs w:val="24"/>
        </w:rPr>
        <w:t>Po 7 :</w:t>
      </w:r>
      <w:r w:rsidR="00F64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9E1" w:rsidRPr="00F649E1">
        <w:rPr>
          <w:rFonts w:ascii="Times New Roman" w:hAnsi="Times New Roman" w:cs="Times New Roman"/>
          <w:sz w:val="24"/>
          <w:szCs w:val="24"/>
        </w:rPr>
        <w:t xml:space="preserve">Douleur des organes génitaux urinaires, mictions difficiles et </w:t>
      </w:r>
      <w:r w:rsidR="000627E7" w:rsidRPr="00F649E1">
        <w:rPr>
          <w:rFonts w:ascii="Times New Roman" w:hAnsi="Times New Roman" w:cs="Times New Roman"/>
          <w:sz w:val="24"/>
          <w:szCs w:val="24"/>
        </w:rPr>
        <w:t>douloureuses</w:t>
      </w:r>
      <w:r w:rsidR="00F649E1" w:rsidRPr="00F649E1">
        <w:rPr>
          <w:rFonts w:ascii="Times New Roman" w:hAnsi="Times New Roman" w:cs="Times New Roman"/>
          <w:sz w:val="24"/>
          <w:szCs w:val="24"/>
        </w:rPr>
        <w:t>.</w:t>
      </w:r>
      <w:r w:rsidR="009A1E85">
        <w:rPr>
          <w:rFonts w:ascii="Times New Roman" w:hAnsi="Times New Roman" w:cs="Times New Roman"/>
          <w:sz w:val="24"/>
          <w:szCs w:val="24"/>
        </w:rPr>
        <w:t>(1</w:t>
      </w:r>
      <w:r w:rsidR="00F649E1">
        <w:rPr>
          <w:rFonts w:ascii="Times New Roman" w:hAnsi="Times New Roman" w:cs="Times New Roman"/>
          <w:sz w:val="24"/>
          <w:szCs w:val="24"/>
        </w:rPr>
        <w:t>)</w:t>
      </w:r>
    </w:p>
    <w:p w:rsidR="00F649E1" w:rsidRDefault="00F649E1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aussi un point indiqué pour toutes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brulures</w:t>
      </w:r>
      <w:proofErr w:type="spellEnd"/>
      <w:r>
        <w:rPr>
          <w:rFonts w:ascii="Times New Roman" w:hAnsi="Times New Roman" w:cs="Times New Roman"/>
          <w:sz w:val="24"/>
          <w:szCs w:val="24"/>
        </w:rPr>
        <w:t>, physiques, chimiques et les rayons peuvent, nous semble-t-il entrer dans ce cadre</w:t>
      </w:r>
      <w:r w:rsidR="009A1E85">
        <w:rPr>
          <w:rFonts w:ascii="Times New Roman" w:hAnsi="Times New Roman" w:cs="Times New Roman"/>
          <w:sz w:val="24"/>
          <w:szCs w:val="24"/>
        </w:rPr>
        <w:t>( 8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7F8A" w:rsidRDefault="002C7F8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F8A" w:rsidRDefault="002C7F8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L’amélioration est rapide et nette et nous choisissons de faire la séance d’acupuncture dès le lendemain des rayons.</w:t>
      </w:r>
    </w:p>
    <w:p w:rsidR="000627E7" w:rsidRDefault="000627E7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bons résultats nous invitent à choisir des points locaux et le point Ra  9, choix malheureux car il réveille à nouveau la douleur. L’action du Ra 9 sur l’Humidité-Chaleur était, semble-t-il une erreur dans ce cadre là.</w:t>
      </w:r>
    </w:p>
    <w:p w:rsidR="002C7F8A" w:rsidRDefault="002C7F8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F8A" w:rsidRDefault="002C7F8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Actuellement la douleur a bien diminuée, </w:t>
      </w:r>
    </w:p>
    <w:p w:rsidR="002C7F8A" w:rsidRDefault="002C7F8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tumeur rectale étant « guérie », </w:t>
      </w:r>
      <w:r w:rsidR="009D0A1A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continuité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colo-rectale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 rétablie.</w:t>
      </w:r>
    </w:p>
    <w:p w:rsidR="002C7F8A" w:rsidRDefault="002C7F8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F8A" w:rsidRDefault="002C7F8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poursuivons une fois par semaine les séances, ce qui permet peu à peu un </w:t>
      </w:r>
      <w:r w:rsidR="009D0A1A">
        <w:rPr>
          <w:rFonts w:ascii="Times New Roman" w:hAnsi="Times New Roman" w:cs="Times New Roman"/>
          <w:sz w:val="24"/>
          <w:szCs w:val="24"/>
        </w:rPr>
        <w:t>meilleur</w:t>
      </w:r>
      <w:r>
        <w:rPr>
          <w:rFonts w:ascii="Times New Roman" w:hAnsi="Times New Roman" w:cs="Times New Roman"/>
          <w:sz w:val="24"/>
          <w:szCs w:val="24"/>
        </w:rPr>
        <w:t xml:space="preserve"> contrôle de la continence des selles et de la miction.</w:t>
      </w:r>
    </w:p>
    <w:p w:rsidR="002C7F8A" w:rsidRDefault="002C7F8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douleur est à ce jour, minime, </w:t>
      </w:r>
      <w:r w:rsidR="009D0A1A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type fissure anale et Michel, après un </w:t>
      </w:r>
      <w:r w:rsidR="009D0A1A">
        <w:rPr>
          <w:rFonts w:ascii="Times New Roman" w:hAnsi="Times New Roman" w:cs="Times New Roman"/>
          <w:sz w:val="24"/>
          <w:szCs w:val="24"/>
        </w:rPr>
        <w:t>parcours</w:t>
      </w:r>
      <w:r>
        <w:rPr>
          <w:rFonts w:ascii="Times New Roman" w:hAnsi="Times New Roman" w:cs="Times New Roman"/>
          <w:sz w:val="24"/>
          <w:szCs w:val="24"/>
        </w:rPr>
        <w:t xml:space="preserve"> lourd et démoralisant, (parfois à la limite suicidaire), reprend goût à la vie et même aux activités sportives.</w:t>
      </w:r>
    </w:p>
    <w:p w:rsidR="009D0A1A" w:rsidRDefault="009D0A1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a , en outre, repris les 10 kilos perdus.</w:t>
      </w:r>
    </w:p>
    <w:p w:rsidR="009D0A1A" w:rsidRDefault="009D0A1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A1A" w:rsidRDefault="009D0A1A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A1A" w:rsidRPr="009D0A1A" w:rsidRDefault="009D0A1A" w:rsidP="00A40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A1A" w:rsidRDefault="009D0A1A" w:rsidP="00A40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A1A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FC6D1E" w:rsidRDefault="00FC6D1E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le choix des points est important, il ne faut pas minimiser le rôle de la place de la séance selon les réactions secondaires aux traitements.</w:t>
      </w:r>
    </w:p>
    <w:p w:rsidR="00FC6D1E" w:rsidRPr="00FC6D1E" w:rsidRDefault="00FC6D1E" w:rsidP="00A4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choix se feront au fur et à mesure des réponses au traitement selon les dires du patient.</w:t>
      </w:r>
    </w:p>
    <w:p w:rsidR="00413C57" w:rsidRPr="00A4054B" w:rsidRDefault="00413C57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3D5" w:rsidRPr="00FE2D70" w:rsidRDefault="004F23D5" w:rsidP="00B81C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3D5" w:rsidRDefault="004F23D5" w:rsidP="00B81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3D5">
        <w:rPr>
          <w:rFonts w:ascii="Times New Roman" w:hAnsi="Times New Roman" w:cs="Times New Roman"/>
          <w:b/>
          <w:sz w:val="24"/>
          <w:szCs w:val="24"/>
        </w:rPr>
        <w:t>BIBLIOGRAPHIE</w:t>
      </w:r>
    </w:p>
    <w:p w:rsidR="00A26388" w:rsidRPr="00A26388" w:rsidRDefault="00A26388" w:rsidP="00A26388">
      <w:pPr>
        <w:pStyle w:val="Corpsdetexte2"/>
        <w:rPr>
          <w:rFonts w:ascii="Times New Roman" w:hAnsi="Times New Roman" w:cs="Times New Roman"/>
        </w:rPr>
      </w:pPr>
    </w:p>
    <w:p w:rsidR="004F23D5" w:rsidRPr="00A26388" w:rsidRDefault="009A1E85" w:rsidP="00A26388">
      <w:pPr>
        <w:pStyle w:val="Corpsdetexte2"/>
        <w:rPr>
          <w:rFonts w:ascii="Times New Roman" w:hAnsi="Times New Roman" w:cs="Times New Roman"/>
        </w:rPr>
      </w:pPr>
      <w:r w:rsidRPr="00FC6D1E">
        <w:rPr>
          <w:rFonts w:ascii="Times New Roman" w:hAnsi="Times New Roman" w:cs="Times New Roman"/>
          <w:b/>
          <w:bCs/>
        </w:rPr>
        <w:t xml:space="preserve">-1- DEADMAN </w:t>
      </w:r>
      <w:r w:rsidR="00A26388" w:rsidRPr="00FC6D1E">
        <w:rPr>
          <w:rFonts w:ascii="Times New Roman" w:hAnsi="Times New Roman" w:cs="Times New Roman"/>
          <w:b/>
          <w:bCs/>
        </w:rPr>
        <w:t>P.</w:t>
      </w:r>
      <w:r w:rsidRPr="00FC6D1E">
        <w:rPr>
          <w:rFonts w:ascii="Times New Roman" w:hAnsi="Times New Roman" w:cs="Times New Roman"/>
          <w:b/>
          <w:bCs/>
        </w:rPr>
        <w:t xml:space="preserve"> AL</w:t>
      </w:r>
      <w:r w:rsidR="00A26388" w:rsidRPr="00FC6D1E">
        <w:rPr>
          <w:rFonts w:ascii="Times New Roman" w:hAnsi="Times New Roman" w:cs="Times New Roman"/>
          <w:b/>
          <w:bCs/>
        </w:rPr>
        <w:t>-</w:t>
      </w:r>
      <w:r w:rsidRPr="00FC6D1E">
        <w:rPr>
          <w:rFonts w:ascii="Times New Roman" w:hAnsi="Times New Roman" w:cs="Times New Roman"/>
          <w:b/>
          <w:bCs/>
        </w:rPr>
        <w:t xml:space="preserve">KAFAJI </w:t>
      </w:r>
      <w:r w:rsidR="00A26388" w:rsidRPr="00FC6D1E">
        <w:rPr>
          <w:rFonts w:ascii="Times New Roman" w:hAnsi="Times New Roman" w:cs="Times New Roman"/>
        </w:rPr>
        <w:t>:</w:t>
      </w:r>
      <w:r w:rsidR="00A26388" w:rsidRPr="00FC6D1E">
        <w:rPr>
          <w:rFonts w:ascii="Times New Roman" w:hAnsi="Times New Roman" w:cs="Times New Roman"/>
          <w:sz w:val="28"/>
        </w:rPr>
        <w:t xml:space="preserve"> Manuel d’acupuncture . </w:t>
      </w:r>
      <w:r w:rsidR="00A26388" w:rsidRPr="00A26388">
        <w:rPr>
          <w:rFonts w:ascii="Times New Roman" w:hAnsi="Times New Roman" w:cs="Times New Roman"/>
          <w:sz w:val="28"/>
        </w:rPr>
        <w:t>Satas. Bruxelles. 2003</w:t>
      </w:r>
    </w:p>
    <w:p w:rsidR="00626EE2" w:rsidRPr="004F23D5" w:rsidRDefault="00C335A6" w:rsidP="00B81CA0">
      <w:pPr>
        <w:jc w:val="both"/>
        <w:rPr>
          <w:rFonts w:ascii="Times New Roman" w:hAnsi="Times New Roman" w:cs="Times New Roman"/>
          <w:sz w:val="24"/>
          <w:szCs w:val="24"/>
        </w:rPr>
      </w:pPr>
      <w:r w:rsidRPr="009A1E8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="009A1E85" w:rsidRPr="009A1E8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426A3" w:rsidRPr="00A2638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DESOUTTER B.</w:t>
      </w:r>
      <w:r w:rsidR="002426A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2426A3" w:rsidRPr="00797954">
        <w:rPr>
          <w:rFonts w:ascii="Times New Roman" w:eastAsia="Times New Roman" w:hAnsi="Times New Roman" w:cs="Times New Roman"/>
          <w:sz w:val="24"/>
          <w:szCs w:val="24"/>
          <w:lang w:eastAsia="fr-FR"/>
        </w:rPr>
        <w:t>:Accompagnement par acupuncture des patients cancéreux en cours de traitement : 1ère partie .</w:t>
      </w:r>
      <w:r w:rsidR="002426A3" w:rsidRPr="00797954">
        <w:rPr>
          <w:rFonts w:ascii="Times New Roman" w:hAnsi="Times New Roman" w:cs="Times New Roman"/>
          <w:sz w:val="24"/>
          <w:szCs w:val="24"/>
        </w:rPr>
        <w:t>Acupuncture et moxibustion, Vol.7 , n°1, 2008 , p. 32-38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42"/>
        <w:gridCol w:w="90"/>
      </w:tblGrid>
      <w:tr w:rsidR="002426A3" w:rsidRPr="00830A8E" w:rsidTr="006F3957">
        <w:trPr>
          <w:tblCellSpacing w:w="0" w:type="dxa"/>
          <w:jc w:val="center"/>
        </w:trPr>
        <w:tc>
          <w:tcPr>
            <w:tcW w:w="4950" w:type="pct"/>
            <w:noWrap/>
            <w:hideMark/>
          </w:tcPr>
          <w:p w:rsidR="009571A6" w:rsidRDefault="00C335A6" w:rsidP="00C335A6">
            <w:pPr>
              <w:pStyle w:val="Titre1"/>
              <w:spacing w:before="0" w:after="0" w:line="240" w:lineRule="auto"/>
              <w:rPr>
                <w:b w:val="0"/>
                <w:sz w:val="24"/>
                <w:szCs w:val="24"/>
                <w:lang w:eastAsia="fr-FR"/>
              </w:rPr>
            </w:pPr>
            <w:r w:rsidRPr="00A26388">
              <w:rPr>
                <w:sz w:val="24"/>
                <w:szCs w:val="24"/>
              </w:rPr>
              <w:t>-</w:t>
            </w:r>
            <w:r w:rsidR="009A1E85">
              <w:rPr>
                <w:sz w:val="24"/>
                <w:szCs w:val="24"/>
              </w:rPr>
              <w:t>3-</w:t>
            </w:r>
            <w:r w:rsidRPr="00A26388">
              <w:rPr>
                <w:sz w:val="24"/>
                <w:szCs w:val="24"/>
              </w:rPr>
              <w:t xml:space="preserve"> </w:t>
            </w:r>
            <w:r w:rsidR="00133007" w:rsidRPr="00A26388">
              <w:rPr>
                <w:sz w:val="24"/>
                <w:szCs w:val="24"/>
              </w:rPr>
              <w:t>DESOUTTER B.</w:t>
            </w:r>
            <w:r w:rsidR="00797954">
              <w:rPr>
                <w:b w:val="0"/>
                <w:sz w:val="24"/>
                <w:szCs w:val="24"/>
              </w:rPr>
              <w:t> :</w:t>
            </w:r>
            <w:r w:rsidR="002426A3" w:rsidRPr="004F23D5">
              <w:rPr>
                <w:b w:val="0"/>
                <w:sz w:val="24"/>
                <w:szCs w:val="24"/>
              </w:rPr>
              <w:t>Accompagnement par acupuncture des patients cancéreux en cours de traitement : 2° Partie.</w:t>
            </w:r>
            <w:r w:rsidR="002426A3" w:rsidRPr="004F23D5">
              <w:rPr>
                <w:b w:val="0"/>
                <w:sz w:val="24"/>
                <w:szCs w:val="24"/>
                <w:lang w:eastAsia="fr-FR"/>
              </w:rPr>
              <w:t xml:space="preserve"> </w:t>
            </w:r>
            <w:r w:rsidR="002426A3" w:rsidRPr="00830A8E">
              <w:rPr>
                <w:b w:val="0"/>
                <w:sz w:val="24"/>
                <w:szCs w:val="24"/>
                <w:lang w:eastAsia="fr-FR"/>
              </w:rPr>
              <w:t>Acupuncture et moxibustion, Vol.7 , n°2, 2008 , p. 119</w:t>
            </w:r>
          </w:p>
          <w:p w:rsidR="00C335A6" w:rsidRPr="00C335A6" w:rsidRDefault="00C335A6" w:rsidP="00C335A6">
            <w:pPr>
              <w:rPr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426A3" w:rsidRPr="00830A8E" w:rsidRDefault="002426A3" w:rsidP="0024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23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</w:p>
        </w:tc>
      </w:tr>
      <w:tr w:rsidR="002426A3" w:rsidRPr="002426A3" w:rsidTr="006F3957">
        <w:trPr>
          <w:tblCellSpacing w:w="0" w:type="dxa"/>
          <w:jc w:val="center"/>
        </w:trPr>
        <w:tc>
          <w:tcPr>
            <w:tcW w:w="4950" w:type="pct"/>
            <w:noWrap/>
            <w:hideMark/>
          </w:tcPr>
          <w:p w:rsidR="00133007" w:rsidRDefault="00C335A6" w:rsidP="0013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3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A1E85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 w:rsidRPr="00A26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71A6" w:rsidRPr="00A26388">
              <w:rPr>
                <w:rFonts w:ascii="Times New Roman" w:hAnsi="Times New Roman" w:cs="Times New Roman"/>
                <w:b/>
                <w:sz w:val="24"/>
                <w:szCs w:val="24"/>
              </w:rPr>
              <w:t>JEANNIN</w:t>
            </w:r>
            <w:r w:rsidR="00133007" w:rsidRPr="00A26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P.</w:t>
            </w:r>
            <w:r w:rsidR="00133007" w:rsidRPr="004F2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: </w:t>
            </w:r>
            <w:r w:rsidR="00133007" w:rsidRPr="004F23D5">
              <w:rPr>
                <w:rFonts w:ascii="Times New Roman" w:hAnsi="Times New Roman" w:cs="Times New Roman"/>
                <w:sz w:val="24"/>
                <w:szCs w:val="24"/>
              </w:rPr>
              <w:t xml:space="preserve">Patients cancéreux et acupuncture : synthèse de vingt trois ans de recherche. Acupuncture et moxibustion </w:t>
            </w:r>
            <w:r w:rsidR="004F2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3007" w:rsidRPr="004F23D5">
              <w:rPr>
                <w:rFonts w:ascii="Times New Roman" w:hAnsi="Times New Roman" w:cs="Times New Roman"/>
                <w:sz w:val="24"/>
                <w:szCs w:val="24"/>
              </w:rPr>
              <w:t xml:space="preserve"> Vol.5,N° 1.2006</w:t>
            </w:r>
          </w:p>
          <w:p w:rsidR="006F3957" w:rsidRPr="006F3957" w:rsidRDefault="006F3957" w:rsidP="006F395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F395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-</w:t>
            </w:r>
            <w:r w:rsidR="009A1E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5-</w:t>
            </w:r>
            <w:r w:rsidR="00C335A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A263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MACIOCIA G..:</w:t>
            </w:r>
            <w:r w:rsidRPr="006F39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La pratique de la médecine chinoise. Edition Satas.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F39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Bruxelles.1997</w:t>
            </w:r>
          </w:p>
          <w:p w:rsidR="006F3957" w:rsidRPr="00FC2629" w:rsidRDefault="00C335A6" w:rsidP="00133007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1E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-</w:t>
            </w:r>
            <w:r w:rsidR="009A1E85" w:rsidRPr="009A1E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6F3957" w:rsidRPr="00A263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MACIOCIA G.</w:t>
            </w:r>
            <w:r w:rsidR="006F39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:</w:t>
            </w:r>
            <w:r w:rsidR="006F3957" w:rsidRPr="006F39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Les principes fondamentaux de la médecine chinoise.</w:t>
            </w:r>
            <w:r w:rsidR="006F39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6F3957" w:rsidRPr="006F39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Editions Satas .Bruxelles. 1992</w:t>
            </w:r>
          </w:p>
          <w:p w:rsidR="00133007" w:rsidRPr="004F23D5" w:rsidRDefault="004F23D5" w:rsidP="0013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5A6" w:rsidRPr="009A1E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A1E85" w:rsidRPr="009A1E85"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  <w:r w:rsidR="00957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1A6" w:rsidRPr="00A26388">
              <w:rPr>
                <w:rFonts w:ascii="Times New Roman" w:hAnsi="Times New Roman" w:cs="Times New Roman"/>
                <w:b/>
                <w:sz w:val="24"/>
                <w:szCs w:val="24"/>
              </w:rPr>
              <w:t>RIBETON</w:t>
            </w:r>
            <w:r w:rsidR="00133007" w:rsidRPr="00A26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L., </w:t>
            </w:r>
            <w:r w:rsidR="009571A6" w:rsidRPr="00A26388">
              <w:rPr>
                <w:rFonts w:ascii="Times New Roman" w:hAnsi="Times New Roman" w:cs="Times New Roman"/>
                <w:b/>
                <w:sz w:val="24"/>
                <w:szCs w:val="24"/>
              </w:rPr>
              <w:t>DINOUAR</w:t>
            </w:r>
            <w:r w:rsidR="00463B1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133007" w:rsidRPr="00A26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133007" w:rsidRPr="004F23D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133007" w:rsidRPr="004F2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3007" w:rsidRPr="004F23D5">
              <w:rPr>
                <w:rFonts w:ascii="Times New Roman" w:hAnsi="Times New Roman" w:cs="Times New Roman"/>
                <w:sz w:val="24"/>
                <w:szCs w:val="24"/>
              </w:rPr>
              <w:t>Apport de l’acupuncture au traitement de la douleur en carcinologie. SAA, Société d’Acupuncture d’Aquitaine, séminaire 5, Bordeaux, 51-61.1985.</w:t>
            </w:r>
          </w:p>
          <w:p w:rsidR="006F3957" w:rsidRPr="006F3957" w:rsidRDefault="006F3957" w:rsidP="006F39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335A6" w:rsidRPr="009A1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1E85" w:rsidRPr="009A1E85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 w:rsidR="009A1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388">
              <w:rPr>
                <w:rFonts w:ascii="Times New Roman" w:hAnsi="Times New Roman" w:cs="Times New Roman"/>
                <w:b/>
                <w:sz w:val="24"/>
                <w:szCs w:val="24"/>
              </w:rPr>
              <w:t>SOULIE de MORANT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 w:rsidRPr="006F3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  <w:r w:rsidRPr="006F3957">
              <w:rPr>
                <w:rFonts w:ascii="Times New Roman" w:hAnsi="Times New Roman" w:cs="Times New Roman"/>
                <w:sz w:val="24"/>
                <w:szCs w:val="24"/>
              </w:rPr>
              <w:t>L’acupuncture chinoise. Maloine Paris 1972</w:t>
            </w:r>
          </w:p>
          <w:p w:rsidR="002426A3" w:rsidRPr="00830A8E" w:rsidRDefault="002426A3" w:rsidP="00AD6246">
            <w:pPr>
              <w:pStyle w:val="Titre1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26A3" w:rsidRDefault="002426A3" w:rsidP="00242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525" cy="9525"/>
                  <wp:effectExtent l="19050" t="0" r="9525" b="0"/>
                  <wp:docPr id="2" name="Image 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26A3" w:rsidRPr="002426A3" w:rsidRDefault="002426A3" w:rsidP="0024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F3957" w:rsidRDefault="006F3957" w:rsidP="006F3957">
      <w:pPr>
        <w:jc w:val="both"/>
        <w:rPr>
          <w:b/>
          <w:sz w:val="28"/>
        </w:rPr>
      </w:pPr>
      <w:r>
        <w:rPr>
          <w:sz w:val="28"/>
        </w:rPr>
        <w:t xml:space="preserve"> </w:t>
      </w:r>
    </w:p>
    <w:p w:rsidR="00626EE2" w:rsidRDefault="00626EE2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A8E" w:rsidRDefault="00133007" w:rsidP="00133007">
      <w:pPr>
        <w:pStyle w:val="Auteurenentte"/>
        <w:pBdr>
          <w:bottom w:val="single" w:sz="4" w:space="31" w:color="auto"/>
        </w:pBdr>
      </w:pPr>
      <w:r>
        <w:t xml:space="preserve"> </w:t>
      </w:r>
    </w:p>
    <w:p w:rsidR="00830A8E" w:rsidRDefault="00133007" w:rsidP="00830A8E">
      <w:pPr>
        <w:pStyle w:val="Auteurenentte"/>
      </w:pPr>
      <w:r>
        <w:t xml:space="preserve"> </w:t>
      </w:r>
    </w:p>
    <w:p w:rsidR="00626EE2" w:rsidRDefault="00133007" w:rsidP="00626EE2">
      <w:pPr>
        <w:jc w:val="both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EE2" w:rsidRDefault="00626EE2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7DE" w:rsidRDefault="006D57DE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7DE" w:rsidRPr="00343686" w:rsidRDefault="006D57DE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686" w:rsidRPr="00343686" w:rsidRDefault="00343686" w:rsidP="00B81C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3686" w:rsidRPr="00343686" w:rsidSect="00E3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81CA0"/>
    <w:rsid w:val="0000796C"/>
    <w:rsid w:val="000627E7"/>
    <w:rsid w:val="0009768A"/>
    <w:rsid w:val="000B0893"/>
    <w:rsid w:val="000E1B70"/>
    <w:rsid w:val="00133007"/>
    <w:rsid w:val="00152A83"/>
    <w:rsid w:val="001A7657"/>
    <w:rsid w:val="00212E41"/>
    <w:rsid w:val="00217E15"/>
    <w:rsid w:val="002426A3"/>
    <w:rsid w:val="002960D2"/>
    <w:rsid w:val="002C7F8A"/>
    <w:rsid w:val="0030363D"/>
    <w:rsid w:val="00343686"/>
    <w:rsid w:val="003A17B6"/>
    <w:rsid w:val="00413B37"/>
    <w:rsid w:val="00413C57"/>
    <w:rsid w:val="00443586"/>
    <w:rsid w:val="00463B12"/>
    <w:rsid w:val="004E4C16"/>
    <w:rsid w:val="004F23D5"/>
    <w:rsid w:val="0051727B"/>
    <w:rsid w:val="0052585E"/>
    <w:rsid w:val="005A0B27"/>
    <w:rsid w:val="005A2E82"/>
    <w:rsid w:val="005C3AD8"/>
    <w:rsid w:val="005F1410"/>
    <w:rsid w:val="00615445"/>
    <w:rsid w:val="00626EE2"/>
    <w:rsid w:val="006353C0"/>
    <w:rsid w:val="006625A6"/>
    <w:rsid w:val="006A5418"/>
    <w:rsid w:val="006C05BB"/>
    <w:rsid w:val="006D57DE"/>
    <w:rsid w:val="006F3957"/>
    <w:rsid w:val="00716C45"/>
    <w:rsid w:val="00721681"/>
    <w:rsid w:val="00726460"/>
    <w:rsid w:val="007277C3"/>
    <w:rsid w:val="00733942"/>
    <w:rsid w:val="00744F3A"/>
    <w:rsid w:val="00797954"/>
    <w:rsid w:val="007F2988"/>
    <w:rsid w:val="00820122"/>
    <w:rsid w:val="00824762"/>
    <w:rsid w:val="00830A8E"/>
    <w:rsid w:val="008327B7"/>
    <w:rsid w:val="008E2522"/>
    <w:rsid w:val="009157C1"/>
    <w:rsid w:val="00942816"/>
    <w:rsid w:val="00947A61"/>
    <w:rsid w:val="009571A6"/>
    <w:rsid w:val="00966A23"/>
    <w:rsid w:val="00985E96"/>
    <w:rsid w:val="009A1E85"/>
    <w:rsid w:val="009D0A1A"/>
    <w:rsid w:val="009F3455"/>
    <w:rsid w:val="00A26388"/>
    <w:rsid w:val="00A366AC"/>
    <w:rsid w:val="00A4054B"/>
    <w:rsid w:val="00A514B7"/>
    <w:rsid w:val="00A80D06"/>
    <w:rsid w:val="00AA1C7F"/>
    <w:rsid w:val="00AB4190"/>
    <w:rsid w:val="00B41BDB"/>
    <w:rsid w:val="00B81CA0"/>
    <w:rsid w:val="00BD14BC"/>
    <w:rsid w:val="00C13DC7"/>
    <w:rsid w:val="00C335A6"/>
    <w:rsid w:val="00C52C29"/>
    <w:rsid w:val="00C6123F"/>
    <w:rsid w:val="00C742E5"/>
    <w:rsid w:val="00CA3C34"/>
    <w:rsid w:val="00D26F4B"/>
    <w:rsid w:val="00D302DE"/>
    <w:rsid w:val="00D434CE"/>
    <w:rsid w:val="00D8603B"/>
    <w:rsid w:val="00DD4AC0"/>
    <w:rsid w:val="00DD68BD"/>
    <w:rsid w:val="00E33045"/>
    <w:rsid w:val="00E53DC2"/>
    <w:rsid w:val="00E55F42"/>
    <w:rsid w:val="00F649E1"/>
    <w:rsid w:val="00F657FA"/>
    <w:rsid w:val="00F7310F"/>
    <w:rsid w:val="00FC2629"/>
    <w:rsid w:val="00FC6D1E"/>
    <w:rsid w:val="00FD3037"/>
    <w:rsid w:val="00F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45"/>
  </w:style>
  <w:style w:type="paragraph" w:styleId="Titre1">
    <w:name w:val="heading 1"/>
    <w:basedOn w:val="Normal"/>
    <w:next w:val="Normal"/>
    <w:link w:val="Titre1Car"/>
    <w:qFormat/>
    <w:rsid w:val="00830A8E"/>
    <w:pPr>
      <w:keepNext/>
      <w:tabs>
        <w:tab w:val="left" w:pos="9000"/>
      </w:tabs>
      <w:spacing w:before="240" w:after="60" w:line="480" w:lineRule="auto"/>
      <w:ind w:right="68"/>
      <w:jc w:val="both"/>
      <w:outlineLvl w:val="0"/>
    </w:pPr>
    <w:rPr>
      <w:rFonts w:ascii="Times New Roman" w:eastAsia="Times New Roman" w:hAnsi="Times New Roman" w:cs="Times New Roman"/>
      <w:b/>
      <w:kern w:val="32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30A8E"/>
    <w:rPr>
      <w:rFonts w:ascii="Times New Roman" w:eastAsia="Times New Roman" w:hAnsi="Times New Roman" w:cs="Times New Roman"/>
      <w:b/>
      <w:kern w:val="32"/>
      <w:sz w:val="36"/>
      <w:szCs w:val="20"/>
    </w:rPr>
  </w:style>
  <w:style w:type="paragraph" w:customStyle="1" w:styleId="Auteurenentte">
    <w:name w:val="Auteur en en tête"/>
    <w:basedOn w:val="Normal"/>
    <w:autoRedefine/>
    <w:rsid w:val="00830A8E"/>
    <w:pPr>
      <w:tabs>
        <w:tab w:val="num" w:pos="360"/>
        <w:tab w:val="left" w:pos="9000"/>
      </w:tabs>
      <w:spacing w:after="0" w:line="240" w:lineRule="auto"/>
      <w:ind w:left="360" w:right="70" w:hanging="36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6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65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link w:val="Corpsdetexte2Car"/>
    <w:uiPriority w:val="99"/>
    <w:unhideWhenUsed/>
    <w:rsid w:val="00F7310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7310F"/>
  </w:style>
  <w:style w:type="character" w:styleId="Lienhypertexte">
    <w:name w:val="Hyperlink"/>
    <w:basedOn w:val="Policepardfaut"/>
    <w:uiPriority w:val="99"/>
    <w:unhideWhenUsed/>
    <w:rsid w:val="00AA1C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desoutter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1609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OCNA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OCNA 2</dc:creator>
  <cp:lastModifiedBy>OCNA 2</cp:lastModifiedBy>
  <cp:revision>54</cp:revision>
  <dcterms:created xsi:type="dcterms:W3CDTF">2013-08-11T10:31:00Z</dcterms:created>
  <dcterms:modified xsi:type="dcterms:W3CDTF">2013-08-27T08:34:00Z</dcterms:modified>
</cp:coreProperties>
</file>